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4811"/>
        <w:gridCol w:w="4987"/>
      </w:tblGrid>
      <w:tr w:rsidR="00172B66" w:rsidRPr="002B0356" w:rsidTr="004D5C1A">
        <w:trPr>
          <w:trHeight w:val="1068"/>
          <w:jc w:val="center"/>
        </w:trPr>
        <w:tc>
          <w:tcPr>
            <w:tcW w:w="2455" w:type="pct"/>
            <w:shd w:val="clear" w:color="auto" w:fill="auto"/>
          </w:tcPr>
          <w:p w:rsidR="00172B66" w:rsidRPr="002B0356" w:rsidRDefault="00172B66" w:rsidP="004D5C1A">
            <w:pPr>
              <w:spacing w:after="0" w:line="240" w:lineRule="atLeast"/>
              <w:jc w:val="center"/>
              <w:rPr>
                <w:sz w:val="28"/>
                <w:szCs w:val="28"/>
              </w:rPr>
            </w:pPr>
            <w:r w:rsidRPr="002B0356">
              <w:rPr>
                <w:sz w:val="28"/>
                <w:szCs w:val="28"/>
              </w:rPr>
              <w:t xml:space="preserve">TỈNH ĐOÀN HÀ TĨNH </w:t>
            </w:r>
          </w:p>
          <w:p w:rsidR="00172B66" w:rsidRPr="002B0356" w:rsidRDefault="00172B66" w:rsidP="004D5C1A">
            <w:pPr>
              <w:spacing w:after="0" w:line="240" w:lineRule="atLeast"/>
              <w:jc w:val="center"/>
              <w:rPr>
                <w:b/>
                <w:sz w:val="28"/>
                <w:szCs w:val="28"/>
              </w:rPr>
            </w:pPr>
            <w:r w:rsidRPr="002B0356">
              <w:rPr>
                <w:b/>
                <w:sz w:val="28"/>
                <w:szCs w:val="28"/>
              </w:rPr>
              <w:t>BCH ĐOÀN HUYỆN CẨM XUYÊN</w:t>
            </w:r>
          </w:p>
          <w:p w:rsidR="00172B66" w:rsidRPr="002B0356" w:rsidRDefault="00172B66" w:rsidP="004D5C1A">
            <w:pPr>
              <w:spacing w:after="0" w:line="240" w:lineRule="atLeast"/>
              <w:jc w:val="center"/>
              <w:rPr>
                <w:b/>
                <w:sz w:val="28"/>
                <w:szCs w:val="28"/>
              </w:rPr>
            </w:pPr>
            <w:r w:rsidRPr="002B0356">
              <w:rPr>
                <w:b/>
                <w:sz w:val="28"/>
                <w:szCs w:val="28"/>
              </w:rPr>
              <w:t>***</w:t>
            </w:r>
          </w:p>
          <w:p w:rsidR="00172B66" w:rsidRPr="002B0356" w:rsidRDefault="00172B66" w:rsidP="004D5C1A">
            <w:pPr>
              <w:spacing w:after="0" w:line="240" w:lineRule="atLeast"/>
              <w:jc w:val="center"/>
              <w:rPr>
                <w:sz w:val="28"/>
                <w:szCs w:val="28"/>
              </w:rPr>
            </w:pPr>
            <w:r w:rsidRPr="002B0356">
              <w:rPr>
                <w:sz w:val="28"/>
                <w:szCs w:val="28"/>
              </w:rPr>
              <w:t xml:space="preserve"> Số:</w:t>
            </w:r>
            <w:r>
              <w:rPr>
                <w:sz w:val="28"/>
                <w:szCs w:val="28"/>
              </w:rPr>
              <w:t xml:space="preserve">    </w:t>
            </w:r>
            <w:r>
              <w:rPr>
                <w:sz w:val="28"/>
                <w:szCs w:val="28"/>
              </w:rPr>
              <w:t>32   - NQ</w:t>
            </w:r>
            <w:r w:rsidRPr="002B0356">
              <w:rPr>
                <w:sz w:val="28"/>
                <w:szCs w:val="28"/>
              </w:rPr>
              <w:t>/ĐTN</w:t>
            </w:r>
          </w:p>
          <w:p w:rsidR="00172B66" w:rsidRPr="002B0356" w:rsidRDefault="00172B66" w:rsidP="00172B66">
            <w:pPr>
              <w:spacing w:after="0" w:line="240" w:lineRule="atLeast"/>
              <w:jc w:val="center"/>
              <w:rPr>
                <w:i/>
                <w:sz w:val="28"/>
                <w:szCs w:val="28"/>
              </w:rPr>
            </w:pPr>
          </w:p>
        </w:tc>
        <w:tc>
          <w:tcPr>
            <w:tcW w:w="2545" w:type="pct"/>
            <w:shd w:val="clear" w:color="auto" w:fill="auto"/>
          </w:tcPr>
          <w:p w:rsidR="00172B66" w:rsidRPr="004D0722" w:rsidRDefault="00172B66" w:rsidP="004D5C1A">
            <w:pPr>
              <w:spacing w:after="0" w:line="240" w:lineRule="atLeast"/>
              <w:jc w:val="center"/>
              <w:rPr>
                <w:b/>
                <w:sz w:val="30"/>
                <w:szCs w:val="30"/>
                <w:u w:val="single"/>
              </w:rPr>
            </w:pPr>
            <w:r w:rsidRPr="004D0722">
              <w:rPr>
                <w:b/>
                <w:sz w:val="30"/>
                <w:szCs w:val="30"/>
                <w:u w:val="single"/>
              </w:rPr>
              <w:t>ĐOÀN TNCS HỒ CHÍ MINH</w:t>
            </w:r>
          </w:p>
          <w:p w:rsidR="00172B66" w:rsidRPr="002B0356" w:rsidRDefault="00172B66" w:rsidP="004D5C1A">
            <w:pPr>
              <w:spacing w:after="0" w:line="240" w:lineRule="atLeast"/>
              <w:jc w:val="right"/>
              <w:rPr>
                <w:b/>
                <w:sz w:val="28"/>
                <w:szCs w:val="28"/>
              </w:rPr>
            </w:pPr>
          </w:p>
          <w:p w:rsidR="00172B66" w:rsidRPr="00172B66" w:rsidRDefault="00172B66" w:rsidP="004D5C1A">
            <w:pPr>
              <w:spacing w:after="0" w:line="240" w:lineRule="atLeast"/>
              <w:jc w:val="right"/>
              <w:rPr>
                <w:i/>
                <w:sz w:val="28"/>
                <w:szCs w:val="28"/>
                <w:lang w:val="vi-VN"/>
              </w:rPr>
            </w:pPr>
            <w:r w:rsidRPr="002B0356">
              <w:rPr>
                <w:i/>
                <w:sz w:val="28"/>
                <w:szCs w:val="28"/>
              </w:rPr>
              <w:t xml:space="preserve">Cẩm Xuyên, ngày </w:t>
            </w:r>
            <w:r>
              <w:rPr>
                <w:i/>
                <w:sz w:val="28"/>
                <w:szCs w:val="28"/>
              </w:rPr>
              <w:t>18</w:t>
            </w:r>
            <w:r w:rsidRPr="002B0356">
              <w:rPr>
                <w:i/>
                <w:sz w:val="28"/>
                <w:szCs w:val="28"/>
              </w:rPr>
              <w:t xml:space="preserve"> tháng </w:t>
            </w:r>
            <w:r>
              <w:rPr>
                <w:i/>
                <w:sz w:val="28"/>
                <w:szCs w:val="28"/>
              </w:rPr>
              <w:t>5</w:t>
            </w:r>
            <w:r w:rsidRPr="002B0356">
              <w:rPr>
                <w:i/>
                <w:sz w:val="28"/>
                <w:szCs w:val="28"/>
              </w:rPr>
              <w:t xml:space="preserve"> năm </w:t>
            </w:r>
            <w:r>
              <w:rPr>
                <w:i/>
                <w:sz w:val="28"/>
                <w:szCs w:val="28"/>
              </w:rPr>
              <w:t>2022</w:t>
            </w:r>
          </w:p>
        </w:tc>
      </w:tr>
    </w:tbl>
    <w:p w:rsidR="002C518B" w:rsidRPr="0009372B" w:rsidRDefault="002C518B" w:rsidP="002C518B">
      <w:pPr>
        <w:spacing w:before="0" w:after="0" w:line="240" w:lineRule="auto"/>
        <w:jc w:val="center"/>
        <w:rPr>
          <w:b/>
          <w:sz w:val="28"/>
          <w:szCs w:val="28"/>
        </w:rPr>
      </w:pPr>
      <w:r w:rsidRPr="0009372B">
        <w:rPr>
          <w:b/>
          <w:sz w:val="28"/>
          <w:szCs w:val="28"/>
        </w:rPr>
        <w:t>NGHỊ QUYẾT</w:t>
      </w:r>
    </w:p>
    <w:p w:rsidR="002C518B" w:rsidRPr="0009372B" w:rsidRDefault="002C518B" w:rsidP="002C518B">
      <w:pPr>
        <w:spacing w:before="0" w:after="0" w:line="240" w:lineRule="auto"/>
        <w:jc w:val="center"/>
        <w:rPr>
          <w:b/>
          <w:sz w:val="28"/>
          <w:szCs w:val="28"/>
        </w:rPr>
      </w:pPr>
      <w:r w:rsidRPr="0009372B">
        <w:rPr>
          <w:b/>
          <w:sz w:val="28"/>
          <w:szCs w:val="28"/>
        </w:rPr>
        <w:t xml:space="preserve">Đại hội Đoàn TNCS Hồ Chí Minh </w:t>
      </w:r>
      <w:r>
        <w:rPr>
          <w:b/>
          <w:sz w:val="28"/>
          <w:szCs w:val="28"/>
        </w:rPr>
        <w:t>huyện Cẩm Xuyên</w:t>
      </w:r>
    </w:p>
    <w:p w:rsidR="002C518B" w:rsidRPr="0009372B" w:rsidRDefault="002C518B" w:rsidP="002C518B">
      <w:pPr>
        <w:spacing w:before="0" w:after="0" w:line="240" w:lineRule="auto"/>
        <w:jc w:val="center"/>
        <w:rPr>
          <w:b/>
          <w:sz w:val="28"/>
          <w:szCs w:val="28"/>
        </w:rPr>
      </w:pPr>
      <w:r w:rsidRPr="0009372B">
        <w:rPr>
          <w:b/>
          <w:sz w:val="28"/>
          <w:szCs w:val="28"/>
        </w:rPr>
        <w:t>lần thứ</w:t>
      </w:r>
      <w:r>
        <w:rPr>
          <w:b/>
          <w:sz w:val="28"/>
          <w:szCs w:val="28"/>
        </w:rPr>
        <w:t xml:space="preserve"> XXXII</w:t>
      </w:r>
      <w:r w:rsidRPr="0009372B">
        <w:rPr>
          <w:b/>
          <w:sz w:val="28"/>
          <w:szCs w:val="28"/>
        </w:rPr>
        <w:t>, nhiệm kỳ</w:t>
      </w:r>
      <w:r>
        <w:rPr>
          <w:b/>
          <w:sz w:val="28"/>
          <w:szCs w:val="28"/>
        </w:rPr>
        <w:t xml:space="preserve"> 2022 - 2027</w:t>
      </w:r>
    </w:p>
    <w:p w:rsidR="002C518B" w:rsidRPr="0009372B" w:rsidRDefault="002C518B" w:rsidP="002C518B">
      <w:pPr>
        <w:spacing w:line="276" w:lineRule="auto"/>
        <w:ind w:firstLine="720"/>
        <w:jc w:val="center"/>
        <w:rPr>
          <w:b/>
          <w:sz w:val="28"/>
          <w:szCs w:val="28"/>
        </w:rPr>
      </w:pPr>
      <w:r w:rsidRPr="0009372B">
        <w:rPr>
          <w:b/>
          <w:sz w:val="28"/>
          <w:szCs w:val="28"/>
        </w:rPr>
        <w:t>-------------------------------</w:t>
      </w:r>
    </w:p>
    <w:p w:rsidR="002C518B" w:rsidRPr="006079DE" w:rsidRDefault="002C518B" w:rsidP="002C518B">
      <w:pPr>
        <w:spacing w:before="0" w:after="0" w:line="276" w:lineRule="auto"/>
        <w:ind w:firstLine="720"/>
        <w:jc w:val="both"/>
        <w:rPr>
          <w:sz w:val="28"/>
          <w:szCs w:val="28"/>
        </w:rPr>
      </w:pPr>
      <w:r w:rsidRPr="006079DE">
        <w:rPr>
          <w:sz w:val="28"/>
          <w:szCs w:val="28"/>
        </w:rPr>
        <w:t>Đại hội Đại biểu Đoàn TNCS Hồ</w:t>
      </w:r>
      <w:r>
        <w:rPr>
          <w:sz w:val="28"/>
          <w:szCs w:val="28"/>
        </w:rPr>
        <w:t xml:space="preserve"> Chí Minh Cẩm Xuyên</w:t>
      </w:r>
      <w:r w:rsidRPr="006079DE">
        <w:rPr>
          <w:sz w:val="28"/>
          <w:szCs w:val="28"/>
        </w:rPr>
        <w:t xml:space="preserve"> khóa </w:t>
      </w:r>
      <w:r>
        <w:rPr>
          <w:sz w:val="28"/>
          <w:szCs w:val="28"/>
        </w:rPr>
        <w:t>XXXII</w:t>
      </w:r>
      <w:r w:rsidRPr="006079DE">
        <w:rPr>
          <w:sz w:val="28"/>
          <w:szCs w:val="28"/>
        </w:rPr>
        <w:t>, nhiệm kỳ 20</w:t>
      </w:r>
      <w:r>
        <w:rPr>
          <w:sz w:val="28"/>
          <w:szCs w:val="28"/>
        </w:rPr>
        <w:t>22</w:t>
      </w:r>
      <w:r w:rsidRPr="006079DE">
        <w:rPr>
          <w:sz w:val="28"/>
          <w:szCs w:val="28"/>
        </w:rPr>
        <w:t xml:space="preserve"> - 202</w:t>
      </w:r>
      <w:r>
        <w:rPr>
          <w:sz w:val="28"/>
          <w:szCs w:val="28"/>
        </w:rPr>
        <w:t>7</w:t>
      </w:r>
      <w:r w:rsidRPr="006079DE">
        <w:rPr>
          <w:sz w:val="28"/>
          <w:szCs w:val="28"/>
        </w:rPr>
        <w:t xml:space="preserve"> diễn ra từ ngày </w:t>
      </w:r>
      <w:r>
        <w:rPr>
          <w:sz w:val="28"/>
          <w:szCs w:val="28"/>
          <w:lang w:val="vi-VN"/>
        </w:rPr>
        <w:t>17</w:t>
      </w:r>
      <w:r w:rsidRPr="006079DE">
        <w:rPr>
          <w:sz w:val="28"/>
          <w:szCs w:val="28"/>
        </w:rPr>
        <w:t xml:space="preserve"> đế</w:t>
      </w:r>
      <w:r>
        <w:rPr>
          <w:sz w:val="28"/>
          <w:szCs w:val="28"/>
        </w:rPr>
        <w:t>n ngày</w:t>
      </w:r>
      <w:r>
        <w:rPr>
          <w:sz w:val="28"/>
          <w:szCs w:val="28"/>
          <w:lang w:val="vi-VN"/>
        </w:rPr>
        <w:t xml:space="preserve"> 18</w:t>
      </w:r>
      <w:r w:rsidRPr="006079DE">
        <w:rPr>
          <w:sz w:val="28"/>
          <w:szCs w:val="28"/>
        </w:rPr>
        <w:t xml:space="preserve"> tháng </w:t>
      </w:r>
      <w:r>
        <w:rPr>
          <w:sz w:val="28"/>
          <w:szCs w:val="28"/>
        </w:rPr>
        <w:t>5</w:t>
      </w:r>
      <w:r w:rsidRPr="006079DE">
        <w:rPr>
          <w:sz w:val="28"/>
          <w:szCs w:val="28"/>
        </w:rPr>
        <w:t xml:space="preserve"> năm 20</w:t>
      </w:r>
      <w:r>
        <w:rPr>
          <w:sz w:val="28"/>
          <w:szCs w:val="28"/>
        </w:rPr>
        <w:t>22</w:t>
      </w:r>
      <w:r w:rsidRPr="006079DE">
        <w:rPr>
          <w:sz w:val="28"/>
          <w:szCs w:val="28"/>
        </w:rPr>
        <w:t xml:space="preserve"> tại </w:t>
      </w:r>
      <w:r>
        <w:rPr>
          <w:sz w:val="28"/>
          <w:szCs w:val="28"/>
        </w:rPr>
        <w:t>Trung</w:t>
      </w:r>
      <w:r>
        <w:rPr>
          <w:sz w:val="28"/>
          <w:szCs w:val="28"/>
          <w:lang w:val="vi-VN"/>
        </w:rPr>
        <w:t xml:space="preserve"> tâm văn hóa Hà Huy Tập</w:t>
      </w:r>
      <w:r w:rsidRPr="006079DE">
        <w:rPr>
          <w:sz w:val="28"/>
          <w:szCs w:val="28"/>
        </w:rPr>
        <w:t>.</w:t>
      </w:r>
    </w:p>
    <w:p w:rsidR="002C518B" w:rsidRDefault="002C518B" w:rsidP="002C518B">
      <w:pPr>
        <w:spacing w:line="276" w:lineRule="auto"/>
        <w:jc w:val="center"/>
        <w:rPr>
          <w:b/>
          <w:sz w:val="28"/>
          <w:szCs w:val="28"/>
        </w:rPr>
      </w:pPr>
      <w:r w:rsidRPr="00335BF0">
        <w:rPr>
          <w:b/>
          <w:sz w:val="28"/>
          <w:szCs w:val="28"/>
        </w:rPr>
        <w:t>QUYẾT NGHỊ</w:t>
      </w:r>
    </w:p>
    <w:p w:rsidR="002C518B" w:rsidRPr="00335BF0" w:rsidRDefault="002C518B" w:rsidP="002C518B">
      <w:pPr>
        <w:spacing w:line="276" w:lineRule="auto"/>
        <w:ind w:firstLine="567"/>
        <w:jc w:val="center"/>
        <w:rPr>
          <w:b/>
          <w:sz w:val="10"/>
          <w:szCs w:val="16"/>
        </w:rPr>
      </w:pPr>
    </w:p>
    <w:p w:rsidR="002C518B" w:rsidRPr="00335BF0" w:rsidRDefault="002C518B" w:rsidP="002C518B">
      <w:pPr>
        <w:spacing w:before="0" w:after="0" w:line="276" w:lineRule="auto"/>
        <w:ind w:firstLine="720"/>
        <w:jc w:val="both"/>
        <w:rPr>
          <w:sz w:val="28"/>
          <w:szCs w:val="28"/>
        </w:rPr>
      </w:pPr>
      <w:r w:rsidRPr="006079DE">
        <w:rPr>
          <w:b/>
          <w:sz w:val="28"/>
          <w:szCs w:val="28"/>
        </w:rPr>
        <w:t>I. Nhất trí những nội dung cơ bản về đánh giá công tác Đoàn và phong trào thanh thiếu nhi nhiệm kỳ 20</w:t>
      </w:r>
      <w:r>
        <w:rPr>
          <w:b/>
          <w:sz w:val="28"/>
          <w:szCs w:val="28"/>
        </w:rPr>
        <w:t>17</w:t>
      </w:r>
      <w:r w:rsidRPr="006079DE">
        <w:rPr>
          <w:b/>
          <w:sz w:val="28"/>
          <w:szCs w:val="28"/>
        </w:rPr>
        <w:t xml:space="preserve"> - 20</w:t>
      </w:r>
      <w:r>
        <w:rPr>
          <w:b/>
          <w:sz w:val="28"/>
          <w:szCs w:val="28"/>
        </w:rPr>
        <w:t>22</w:t>
      </w:r>
      <w:r w:rsidRPr="006079DE">
        <w:rPr>
          <w:b/>
          <w:sz w:val="28"/>
          <w:szCs w:val="28"/>
        </w:rPr>
        <w:t>; mục tiêu, phương hướng, nhiệm vụ, giải pháp nhiệm kỳ 20</w:t>
      </w:r>
      <w:r>
        <w:rPr>
          <w:b/>
          <w:sz w:val="28"/>
          <w:szCs w:val="28"/>
        </w:rPr>
        <w:t>22</w:t>
      </w:r>
      <w:r w:rsidRPr="006079DE">
        <w:rPr>
          <w:b/>
          <w:sz w:val="28"/>
          <w:szCs w:val="28"/>
        </w:rPr>
        <w:t xml:space="preserve"> - 202</w:t>
      </w:r>
      <w:r>
        <w:rPr>
          <w:b/>
          <w:sz w:val="28"/>
          <w:szCs w:val="28"/>
        </w:rPr>
        <w:t>7</w:t>
      </w:r>
      <w:r w:rsidRPr="006079DE">
        <w:rPr>
          <w:b/>
          <w:sz w:val="28"/>
          <w:szCs w:val="28"/>
        </w:rPr>
        <w:t xml:space="preserve"> được nêu trong Báo cáo chính trị của Ban Chấp hành </w:t>
      </w:r>
      <w:r>
        <w:rPr>
          <w:b/>
          <w:sz w:val="28"/>
          <w:szCs w:val="28"/>
        </w:rPr>
        <w:t>Huyện</w:t>
      </w:r>
      <w:r w:rsidRPr="006079DE">
        <w:rPr>
          <w:b/>
          <w:sz w:val="28"/>
          <w:szCs w:val="28"/>
        </w:rPr>
        <w:t xml:space="preserve"> đoàn khóa </w:t>
      </w:r>
      <w:r>
        <w:rPr>
          <w:b/>
          <w:sz w:val="28"/>
          <w:szCs w:val="28"/>
        </w:rPr>
        <w:t>XXXI</w:t>
      </w:r>
      <w:r w:rsidRPr="006079DE">
        <w:rPr>
          <w:b/>
          <w:sz w:val="28"/>
          <w:szCs w:val="28"/>
        </w:rPr>
        <w:t xml:space="preserve"> trình Đại hội.</w:t>
      </w:r>
    </w:p>
    <w:p w:rsidR="002C518B" w:rsidRDefault="002C518B" w:rsidP="002C518B">
      <w:pPr>
        <w:spacing w:before="0" w:after="0" w:line="240" w:lineRule="auto"/>
        <w:ind w:firstLine="709"/>
        <w:jc w:val="both"/>
        <w:rPr>
          <w:rFonts w:eastAsia="Times New Roman"/>
          <w:b/>
          <w:sz w:val="28"/>
          <w:szCs w:val="28"/>
          <w:lang w:val="vi-VN"/>
        </w:rPr>
      </w:pPr>
      <w:r w:rsidRPr="00D07683">
        <w:rPr>
          <w:sz w:val="28"/>
          <w:szCs w:val="28"/>
        </w:rPr>
        <w:t>Đại hội đã thống nhất thông qua các chỉ tiêu cơ bản trong nhiệm kỳ tới:</w:t>
      </w:r>
      <w:r w:rsidRPr="00E3720E">
        <w:rPr>
          <w:rFonts w:eastAsia="Times New Roman"/>
          <w:b/>
          <w:sz w:val="28"/>
          <w:szCs w:val="28"/>
        </w:rPr>
        <w:t xml:space="preserve"> </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
          <w:bCs/>
          <w:i/>
          <w:sz w:val="28"/>
          <w:szCs w:val="28"/>
          <w:lang w:val="nl-NL"/>
        </w:rPr>
      </w:pPr>
      <w:r w:rsidRPr="007E5DE8">
        <w:rPr>
          <w:b/>
          <w:bCs/>
          <w:i/>
          <w:sz w:val="28"/>
          <w:szCs w:val="28"/>
          <w:lang w:val="nl-NL"/>
        </w:rPr>
        <w:t>1. Nhóm chỉ tiêu trong công tác giáo dục:</w:t>
      </w:r>
    </w:p>
    <w:p w:rsidR="00B80F74"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vi-VN"/>
        </w:rPr>
      </w:pPr>
      <w:r>
        <w:rPr>
          <w:bCs/>
          <w:spacing w:val="-2"/>
          <w:sz w:val="28"/>
          <w:szCs w:val="28"/>
          <w:lang w:val="vi-VN"/>
        </w:rPr>
        <w:t>-</w:t>
      </w:r>
      <w:r w:rsidRPr="00613123">
        <w:rPr>
          <w:bCs/>
          <w:spacing w:val="-2"/>
          <w:sz w:val="28"/>
          <w:szCs w:val="28"/>
          <w:lang w:val="vi-VN"/>
        </w:rPr>
        <w:t xml:space="preserve"> 100% cán bộ đoàn, đoàn viên, 80% thanh niên được học tập, quán triệt, tuyên truyền, phổ biến nghị quyết, chủ trương của Đảng, chính sách, pháp luật của Nhà nước và Nghị quyết, kết luận, chủ trương của Đoàn.</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nl-NL"/>
        </w:rPr>
      </w:pPr>
      <w:r w:rsidRPr="007E5DE8">
        <w:rPr>
          <w:bCs/>
          <w:sz w:val="28"/>
          <w:szCs w:val="28"/>
          <w:lang w:val="nl-NL"/>
        </w:rPr>
        <w:t>- 100% các cơ sở Đoàn phát huy hiệu quả các trang mạng xã hội</w:t>
      </w:r>
      <w:r>
        <w:rPr>
          <w:bCs/>
          <w:sz w:val="28"/>
          <w:szCs w:val="28"/>
          <w:lang w:val="nl-NL"/>
        </w:rPr>
        <w:t>, công nghệ thông tin</w:t>
      </w:r>
      <w:r w:rsidRPr="007E5DE8">
        <w:rPr>
          <w:bCs/>
          <w:sz w:val="28"/>
          <w:szCs w:val="28"/>
          <w:lang w:val="nl-NL"/>
        </w:rPr>
        <w:t xml:space="preserve"> để giúp tuổi trẻ kịp thời tiếp cận thông tin, kiến thức mới, qua đó nâng cao hiệu quả tuyên truyền, giáo dục của tổ chức Đoàn.</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
          <w:bCs/>
          <w:i/>
          <w:sz w:val="28"/>
          <w:szCs w:val="28"/>
          <w:lang w:val="nl-NL"/>
        </w:rPr>
      </w:pPr>
      <w:r w:rsidRPr="007E5DE8">
        <w:rPr>
          <w:b/>
          <w:bCs/>
          <w:i/>
          <w:sz w:val="28"/>
          <w:szCs w:val="28"/>
          <w:lang w:val="nl-NL"/>
        </w:rPr>
        <w:t>2. Nhóm chỉ tiêu trong triển khai các phong trào hành động cách mạng</w:t>
      </w:r>
    </w:p>
    <w:p w:rsidR="00B80F74"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nl-NL"/>
        </w:rPr>
      </w:pPr>
      <w:r w:rsidRPr="007E5DE8">
        <w:rPr>
          <w:bCs/>
          <w:sz w:val="28"/>
          <w:szCs w:val="28"/>
          <w:lang w:val="nl-NL"/>
        </w:rPr>
        <w:t>- Toàn huyện vận động, hỗ trợ xây dựng mới, tu sửa ít nhất 50 nhà nhân ái, 120 tuyến đường thanh niên kiểu mẫu “</w:t>
      </w:r>
      <w:r w:rsidRPr="003B0A88">
        <w:rPr>
          <w:bCs/>
          <w:i/>
          <w:sz w:val="28"/>
          <w:szCs w:val="28"/>
          <w:lang w:val="nl-NL"/>
        </w:rPr>
        <w:t>Sáng – xanh – sạch – đẹp – an toàn”</w:t>
      </w:r>
      <w:r w:rsidRPr="007E5DE8">
        <w:rPr>
          <w:bCs/>
          <w:sz w:val="28"/>
          <w:szCs w:val="28"/>
          <w:lang w:val="nl-NL"/>
        </w:rPr>
        <w:t xml:space="preserve">, hỗ trợ xây dựng </w:t>
      </w:r>
      <w:r>
        <w:rPr>
          <w:bCs/>
          <w:sz w:val="28"/>
          <w:szCs w:val="28"/>
          <w:lang w:val="nl-NL"/>
        </w:rPr>
        <w:t>250</w:t>
      </w:r>
      <w:r w:rsidRPr="007E5DE8">
        <w:rPr>
          <w:bCs/>
          <w:sz w:val="28"/>
          <w:szCs w:val="28"/>
          <w:lang w:val="nl-NL"/>
        </w:rPr>
        <w:t xml:space="preserve"> khu dân cư kiểu mẫu, </w:t>
      </w:r>
      <w:r>
        <w:rPr>
          <w:bCs/>
          <w:sz w:val="28"/>
          <w:szCs w:val="28"/>
          <w:lang w:val="nl-NL"/>
        </w:rPr>
        <w:t>350</w:t>
      </w:r>
      <w:r w:rsidRPr="007E5DE8">
        <w:rPr>
          <w:bCs/>
          <w:sz w:val="28"/>
          <w:szCs w:val="28"/>
          <w:lang w:val="nl-NL"/>
        </w:rPr>
        <w:t xml:space="preserve"> vườn mẫu, hỗ trợ trồng 100.000 cây bóng mát, 250.000 cây hàng rào xanh; tư vấn, khám và cấp phát thuốc miễn phí cho hơn 4.000 lượt đối tượng chính sách; vận động đoàn viên, thanh niên và nhân dân tình nguyện hiến 2.</w:t>
      </w:r>
      <w:r>
        <w:rPr>
          <w:bCs/>
          <w:sz w:val="28"/>
          <w:szCs w:val="28"/>
          <w:lang w:val="nl-NL"/>
        </w:rPr>
        <w:t>5</w:t>
      </w:r>
      <w:r w:rsidRPr="007E5DE8">
        <w:rPr>
          <w:bCs/>
          <w:sz w:val="28"/>
          <w:szCs w:val="28"/>
          <w:lang w:val="nl-NL"/>
        </w:rPr>
        <w:t>00 đơn vị máu; giúp đỡ cảm hóa 120 thanh thiếu nhi chậm tiến.</w:t>
      </w:r>
    </w:p>
    <w:p w:rsidR="00B80F74"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nb-NO"/>
        </w:rPr>
      </w:pPr>
      <w:r>
        <w:rPr>
          <w:bCs/>
          <w:sz w:val="28"/>
          <w:szCs w:val="28"/>
          <w:lang w:val="nl-NL"/>
        </w:rPr>
        <w:t xml:space="preserve">- Hàng năm, 100% các cơ sở Đoàn </w:t>
      </w:r>
      <w:r w:rsidRPr="007E5DE8">
        <w:rPr>
          <w:bCs/>
          <w:sz w:val="28"/>
          <w:szCs w:val="28"/>
          <w:lang w:val="nl-NL"/>
        </w:rPr>
        <w:t xml:space="preserve">thực hiện </w:t>
      </w:r>
      <w:r>
        <w:rPr>
          <w:bCs/>
          <w:sz w:val="28"/>
          <w:szCs w:val="28"/>
          <w:lang w:val="nl-NL"/>
        </w:rPr>
        <w:t>ít nhất 02</w:t>
      </w:r>
      <w:r w:rsidRPr="007E5DE8">
        <w:rPr>
          <w:bCs/>
          <w:sz w:val="28"/>
          <w:szCs w:val="28"/>
          <w:lang w:val="nl-NL"/>
        </w:rPr>
        <w:t xml:space="preserve"> công trình, phần việc ứng dụng công nghệ mới, chuy</w:t>
      </w:r>
      <w:r>
        <w:rPr>
          <w:bCs/>
          <w:sz w:val="28"/>
          <w:szCs w:val="28"/>
          <w:lang w:val="nl-NL"/>
        </w:rPr>
        <w:t xml:space="preserve">ển đổi số; </w:t>
      </w:r>
      <w:r w:rsidRPr="007E5DE8">
        <w:rPr>
          <w:bCs/>
          <w:sz w:val="28"/>
          <w:szCs w:val="28"/>
          <w:lang w:val="nl-NL"/>
        </w:rPr>
        <w:t xml:space="preserve">Vận động đoàn viên, thanh niên đề xuất ít nhất 5.000 ý tưởng sáng kiến </w:t>
      </w:r>
      <w:r w:rsidRPr="007E5DE8">
        <w:rPr>
          <w:sz w:val="28"/>
          <w:szCs w:val="28"/>
          <w:lang w:val="nb-NO"/>
        </w:rPr>
        <w:t xml:space="preserve">đóng góp vào Cổng thông tin Ngân </w:t>
      </w:r>
      <w:r>
        <w:rPr>
          <w:sz w:val="28"/>
          <w:szCs w:val="28"/>
          <w:lang w:val="nb-NO"/>
        </w:rPr>
        <w:t>hàng ý tưởng sáng tạo Việt Nam.</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
          <w:bCs/>
          <w:i/>
          <w:sz w:val="28"/>
          <w:szCs w:val="28"/>
          <w:lang w:val="nl-NL"/>
        </w:rPr>
      </w:pPr>
      <w:r w:rsidRPr="007E5DE8">
        <w:rPr>
          <w:b/>
          <w:bCs/>
          <w:i/>
          <w:sz w:val="28"/>
          <w:szCs w:val="28"/>
          <w:lang w:val="nl-NL"/>
        </w:rPr>
        <w:lastRenderedPageBreak/>
        <w:t>3. Nhóm chỉ tiêu các chương trình đồng hành cùng thanh niên</w:t>
      </w:r>
    </w:p>
    <w:p w:rsidR="00B80F74" w:rsidRPr="00FA19A6"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7E5DE8">
        <w:rPr>
          <w:sz w:val="28"/>
          <w:szCs w:val="28"/>
          <w:lang w:val="nb-NO"/>
        </w:rPr>
        <w:t>- H</w:t>
      </w:r>
      <w:r>
        <w:rPr>
          <w:sz w:val="28"/>
          <w:szCs w:val="28"/>
          <w:lang w:val="nb-NO"/>
        </w:rPr>
        <w:t>àng năm, 100% Đoàn các xã, thị</w:t>
      </w:r>
      <w:r>
        <w:rPr>
          <w:sz w:val="28"/>
          <w:szCs w:val="28"/>
          <w:lang w:val="vi-VN"/>
        </w:rPr>
        <w:t xml:space="preserve"> </w:t>
      </w:r>
      <w:r w:rsidRPr="007E5DE8">
        <w:rPr>
          <w:sz w:val="28"/>
          <w:szCs w:val="28"/>
          <w:lang w:val="nb-NO"/>
        </w:rPr>
        <w:t xml:space="preserve">trấn và Đoàn trường học phối hợp các trường nghề, </w:t>
      </w:r>
      <w:r>
        <w:rPr>
          <w:sz w:val="28"/>
          <w:szCs w:val="28"/>
          <w:lang w:val="nb-NO"/>
        </w:rPr>
        <w:t xml:space="preserve">Cao đẳng, Đại học, </w:t>
      </w:r>
      <w:r w:rsidRPr="007E5DE8">
        <w:rPr>
          <w:sz w:val="28"/>
          <w:szCs w:val="28"/>
          <w:lang w:val="nb-NO"/>
        </w:rPr>
        <w:t xml:space="preserve">các doanh nghiệp </w:t>
      </w:r>
      <w:r>
        <w:rPr>
          <w:sz w:val="28"/>
          <w:szCs w:val="28"/>
          <w:lang w:val="nb-NO"/>
        </w:rPr>
        <w:t>tổ chức các</w:t>
      </w:r>
      <w:r w:rsidRPr="007E5DE8">
        <w:rPr>
          <w:sz w:val="28"/>
          <w:szCs w:val="28"/>
          <w:lang w:val="nb-NO"/>
        </w:rPr>
        <w:t xml:space="preserve"> hoạt động tư vấn, định hướng, giới thiệu việc làm, XKLĐ cho 90% </w:t>
      </w:r>
      <w:r>
        <w:rPr>
          <w:sz w:val="28"/>
          <w:szCs w:val="28"/>
          <w:lang w:val="nb-NO"/>
        </w:rPr>
        <w:t>ĐVTN</w:t>
      </w:r>
      <w:r>
        <w:rPr>
          <w:sz w:val="28"/>
          <w:szCs w:val="28"/>
          <w:lang w:val="vi-VN"/>
        </w:rPr>
        <w:t xml:space="preserve"> </w:t>
      </w:r>
      <w:r w:rsidRPr="007E5DE8">
        <w:rPr>
          <w:sz w:val="28"/>
          <w:szCs w:val="28"/>
          <w:lang w:val="nl-NL"/>
        </w:rPr>
        <w:t>tham gia.</w:t>
      </w:r>
      <w:r>
        <w:rPr>
          <w:sz w:val="28"/>
          <w:szCs w:val="28"/>
          <w:lang w:val="vi-VN"/>
        </w:rPr>
        <w:t xml:space="preserve"> </w:t>
      </w:r>
      <w:r w:rsidRPr="007E5DE8">
        <w:rPr>
          <w:bCs/>
          <w:sz w:val="28"/>
          <w:szCs w:val="28"/>
          <w:lang w:val="nl-NL"/>
        </w:rPr>
        <w:t>Toàn huyện quản lý ủy thác nguồn vốn vay từ</w:t>
      </w:r>
      <w:r>
        <w:rPr>
          <w:bCs/>
          <w:sz w:val="28"/>
          <w:szCs w:val="28"/>
          <w:lang w:val="nl-NL"/>
        </w:rPr>
        <w:t xml:space="preserve"> ngân hàng CSXH đạt 80 tỷ đồng</w:t>
      </w:r>
    </w:p>
    <w:p w:rsidR="00B80F74" w:rsidRPr="006B36C5"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vi-VN"/>
        </w:rPr>
      </w:pPr>
      <w:r w:rsidRPr="007E5DE8">
        <w:rPr>
          <w:bCs/>
          <w:sz w:val="28"/>
          <w:szCs w:val="28"/>
          <w:lang w:val="nl-NL"/>
        </w:rPr>
        <w:t xml:space="preserve">- Hằng năm, 100% Đoàn xã, thị trấn xây dựng ít nhất 02 mô hình kinh tế thanh niên có quy mô từ </w:t>
      </w:r>
      <w:r>
        <w:rPr>
          <w:bCs/>
          <w:sz w:val="28"/>
          <w:szCs w:val="28"/>
          <w:lang w:val="nl-NL"/>
        </w:rPr>
        <w:t>20</w:t>
      </w:r>
      <w:r w:rsidRPr="007E5DE8">
        <w:rPr>
          <w:bCs/>
          <w:sz w:val="28"/>
          <w:szCs w:val="28"/>
          <w:lang w:val="nl-NL"/>
        </w:rPr>
        <w:t xml:space="preserve">0 triệu đồng trở lên; có </w:t>
      </w:r>
      <w:r>
        <w:rPr>
          <w:bCs/>
          <w:sz w:val="28"/>
          <w:szCs w:val="28"/>
          <w:lang w:val="nl-NL"/>
        </w:rPr>
        <w:t xml:space="preserve">ít nhất 01 </w:t>
      </w:r>
      <w:r w:rsidRPr="007E5DE8">
        <w:rPr>
          <w:bCs/>
          <w:sz w:val="28"/>
          <w:szCs w:val="28"/>
          <w:lang w:val="nl-NL"/>
        </w:rPr>
        <w:t>mô hình</w:t>
      </w:r>
      <w:r>
        <w:rPr>
          <w:bCs/>
          <w:sz w:val="28"/>
          <w:szCs w:val="28"/>
          <w:lang w:val="nl-NL"/>
        </w:rPr>
        <w:t>, phần việc</w:t>
      </w:r>
      <w:r w:rsidRPr="007E5DE8">
        <w:rPr>
          <w:bCs/>
          <w:sz w:val="28"/>
          <w:szCs w:val="28"/>
          <w:lang w:val="nl-NL"/>
        </w:rPr>
        <w:t xml:space="preserve"> </w:t>
      </w:r>
      <w:r>
        <w:rPr>
          <w:bCs/>
          <w:sz w:val="28"/>
          <w:szCs w:val="28"/>
          <w:lang w:val="nl-NL"/>
        </w:rPr>
        <w:t xml:space="preserve">cụ thể </w:t>
      </w:r>
      <w:r w:rsidRPr="007E5DE8">
        <w:rPr>
          <w:bCs/>
          <w:sz w:val="28"/>
          <w:szCs w:val="28"/>
          <w:lang w:val="nl-NL"/>
        </w:rPr>
        <w:t xml:space="preserve">hỗ trợ, giúp đỡ thanh niên và nhân dân yếu </w:t>
      </w:r>
      <w:r>
        <w:rPr>
          <w:bCs/>
          <w:sz w:val="28"/>
          <w:szCs w:val="28"/>
          <w:lang w:val="nl-NL"/>
        </w:rPr>
        <w:t>thế</w:t>
      </w:r>
      <w:r>
        <w:rPr>
          <w:bCs/>
          <w:sz w:val="28"/>
          <w:szCs w:val="28"/>
          <w:lang w:val="vi-VN"/>
        </w:rPr>
        <w:t>;</w:t>
      </w:r>
      <w:r w:rsidRPr="007E5DE8">
        <w:rPr>
          <w:bCs/>
          <w:sz w:val="28"/>
          <w:szCs w:val="28"/>
          <w:lang w:val="nl-NL"/>
        </w:rPr>
        <w:t xml:space="preserve"> hỗ trợ, giúp đỡ ít nhất 01 hộ thoát </w:t>
      </w:r>
      <w:r>
        <w:rPr>
          <w:bCs/>
          <w:sz w:val="28"/>
          <w:szCs w:val="28"/>
          <w:lang w:val="nl-NL"/>
        </w:rPr>
        <w:t>nghèo</w:t>
      </w:r>
      <w:r>
        <w:rPr>
          <w:bCs/>
          <w:sz w:val="28"/>
          <w:szCs w:val="28"/>
          <w:lang w:val="vi-VN"/>
        </w:rPr>
        <w:t>.</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
          <w:bCs/>
          <w:i/>
          <w:sz w:val="28"/>
          <w:szCs w:val="28"/>
          <w:lang w:val="nl-NL"/>
        </w:rPr>
      </w:pPr>
      <w:r w:rsidRPr="007E5DE8">
        <w:rPr>
          <w:b/>
          <w:bCs/>
          <w:i/>
          <w:sz w:val="28"/>
          <w:szCs w:val="28"/>
          <w:lang w:val="nl-NL"/>
        </w:rPr>
        <w:t>4. Nhóm chỉ tiêu xây dựng tổ chức Đoàn, Đoàn tham gia xây dựng Đảng, xây dựng chính quyền</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nl-NL"/>
        </w:rPr>
      </w:pPr>
      <w:r w:rsidRPr="007E5DE8">
        <w:rPr>
          <w:sz w:val="28"/>
          <w:szCs w:val="28"/>
          <w:shd w:val="clear" w:color="auto" w:fill="FFFFFF"/>
          <w:lang w:val="nl-NL"/>
        </w:rPr>
        <w:t>- 100% Đoàn các xã, thị trấn thực hiện hiệu quả Quyết định số 217-QĐ/TW, Quyết định số 218-QĐ/TW, ngày 12/12/2013 của Bộ Chính trị (khóa XI), công tác giám sát, phản biện xã hội, góp ý xây dựng Đảng, xây dựng chính quyền.</w:t>
      </w:r>
    </w:p>
    <w:p w:rsidR="00B80F74" w:rsidRPr="009808E2"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vi-VN"/>
        </w:rPr>
      </w:pPr>
      <w:r w:rsidRPr="007E5DE8">
        <w:rPr>
          <w:bCs/>
          <w:sz w:val="28"/>
          <w:szCs w:val="28"/>
          <w:lang w:val="nl-NL"/>
        </w:rPr>
        <w:t xml:space="preserve">- Tỷ lệ tập hợp ĐVTN có mặt trên địa bàn đạt trên 90% (trong đó địa bàn dân cư đạt 75%); 100% cán bộ Đoàn – Hội – Đội được tập huấn kỹ </w:t>
      </w:r>
      <w:r>
        <w:rPr>
          <w:bCs/>
          <w:sz w:val="28"/>
          <w:szCs w:val="28"/>
          <w:lang w:val="nl-NL"/>
        </w:rPr>
        <w:t>năng, nghiệp vụ; kết nạp thêm</w:t>
      </w:r>
      <w:r>
        <w:rPr>
          <w:bCs/>
          <w:sz w:val="28"/>
          <w:szCs w:val="28"/>
          <w:lang w:val="vi-VN"/>
        </w:rPr>
        <w:t xml:space="preserve"> </w:t>
      </w:r>
      <w:r>
        <w:rPr>
          <w:bCs/>
          <w:sz w:val="28"/>
          <w:szCs w:val="28"/>
          <w:lang w:val="nl-NL"/>
        </w:rPr>
        <w:t>15</w:t>
      </w:r>
      <w:r w:rsidRPr="007E5DE8">
        <w:rPr>
          <w:bCs/>
          <w:sz w:val="28"/>
          <w:szCs w:val="28"/>
          <w:lang w:val="nl-NL"/>
        </w:rPr>
        <w:t xml:space="preserve">.000 thanh niên vào Đoàn, giới thiệu </w:t>
      </w:r>
      <w:r>
        <w:rPr>
          <w:bCs/>
          <w:sz w:val="28"/>
          <w:szCs w:val="28"/>
          <w:lang w:val="nl-NL"/>
        </w:rPr>
        <w:t>1.3</w:t>
      </w:r>
      <w:r w:rsidRPr="007E5DE8">
        <w:rPr>
          <w:bCs/>
          <w:sz w:val="28"/>
          <w:szCs w:val="28"/>
          <w:lang w:val="nl-NL"/>
        </w:rPr>
        <w:t>00 đoàn viên ưu tú cho Đảng</w:t>
      </w:r>
      <w:r>
        <w:rPr>
          <w:bCs/>
          <w:sz w:val="28"/>
          <w:szCs w:val="28"/>
          <w:lang w:val="nl-NL"/>
        </w:rPr>
        <w:t>, phấn đấu</w:t>
      </w:r>
      <w:r w:rsidRPr="007E5DE8">
        <w:rPr>
          <w:bCs/>
          <w:sz w:val="28"/>
          <w:szCs w:val="28"/>
          <w:lang w:val="nl-NL"/>
        </w:rPr>
        <w:t xml:space="preserve"> kết nạp</w:t>
      </w:r>
      <w:r>
        <w:rPr>
          <w:bCs/>
          <w:sz w:val="28"/>
          <w:szCs w:val="28"/>
          <w:lang w:val="nl-NL"/>
        </w:rPr>
        <w:t xml:space="preserve"> 700</w:t>
      </w:r>
      <w:r w:rsidRPr="007E5DE8">
        <w:rPr>
          <w:bCs/>
          <w:sz w:val="28"/>
          <w:szCs w:val="28"/>
          <w:lang w:val="nl-NL"/>
        </w:rPr>
        <w:t>; 100% thôn, xóm, TDP có chi Đoàn, tỷ l</w:t>
      </w:r>
      <w:r>
        <w:rPr>
          <w:bCs/>
          <w:sz w:val="28"/>
          <w:szCs w:val="28"/>
          <w:lang w:val="nl-NL"/>
        </w:rPr>
        <w:t>ệ Đoàn cơ sở khá trở lên đạt 90</w:t>
      </w:r>
      <w:r w:rsidRPr="007E5DE8">
        <w:rPr>
          <w:bCs/>
          <w:sz w:val="28"/>
          <w:szCs w:val="28"/>
          <w:lang w:val="nl-NL"/>
        </w:rPr>
        <w:t xml:space="preserve">%, không có đơn vị yếu kém; mỗi Đoàn cơ sở đăng ký xây dựng </w:t>
      </w:r>
      <w:r>
        <w:rPr>
          <w:bCs/>
          <w:sz w:val="28"/>
          <w:szCs w:val="28"/>
          <w:lang w:val="nl-NL"/>
        </w:rPr>
        <w:t>từ</w:t>
      </w:r>
      <w:r>
        <w:rPr>
          <w:bCs/>
          <w:sz w:val="28"/>
          <w:szCs w:val="28"/>
          <w:lang w:val="vi-VN"/>
        </w:rPr>
        <w:t xml:space="preserve"> </w:t>
      </w:r>
      <w:r>
        <w:rPr>
          <w:bCs/>
          <w:sz w:val="28"/>
          <w:szCs w:val="28"/>
          <w:lang w:val="nl-NL"/>
        </w:rPr>
        <w:t>02</w:t>
      </w:r>
      <w:r>
        <w:rPr>
          <w:bCs/>
          <w:sz w:val="28"/>
          <w:szCs w:val="28"/>
          <w:lang w:val="vi-VN"/>
        </w:rPr>
        <w:t xml:space="preserve"> - 03</w:t>
      </w:r>
      <w:r w:rsidRPr="007E5DE8">
        <w:rPr>
          <w:bCs/>
          <w:sz w:val="28"/>
          <w:szCs w:val="28"/>
          <w:lang w:val="nl-NL"/>
        </w:rPr>
        <w:t xml:space="preserve"> chi đoàn mạnh/năm. Đến cuối nhiệm kỳ, 100% cán bộ Đoàn chủ chốt các cấp có độ tuổi theo quy chế cán bộ Đoàn và trình độ </w:t>
      </w:r>
      <w:r>
        <w:rPr>
          <w:bCs/>
          <w:sz w:val="28"/>
          <w:szCs w:val="28"/>
          <w:lang w:val="nl-NL"/>
        </w:rPr>
        <w:t xml:space="preserve">chuyên môn </w:t>
      </w:r>
      <w:r w:rsidRPr="007E5DE8">
        <w:rPr>
          <w:bCs/>
          <w:sz w:val="28"/>
          <w:szCs w:val="28"/>
          <w:lang w:val="nl-NL"/>
        </w:rPr>
        <w:t xml:space="preserve">đại học và trung cấp chính trị trở </w:t>
      </w:r>
      <w:r w:rsidR="009808E2">
        <w:rPr>
          <w:bCs/>
          <w:sz w:val="28"/>
          <w:szCs w:val="28"/>
          <w:lang w:val="nl-NL"/>
        </w:rPr>
        <w:t>lên</w:t>
      </w:r>
      <w:r w:rsidR="009808E2">
        <w:rPr>
          <w:bCs/>
          <w:sz w:val="28"/>
          <w:szCs w:val="28"/>
          <w:lang w:val="vi-VN"/>
        </w:rPr>
        <w:t>.</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
          <w:bCs/>
          <w:i/>
          <w:sz w:val="28"/>
          <w:szCs w:val="28"/>
          <w:lang w:val="nl-NL"/>
        </w:rPr>
      </w:pPr>
      <w:r w:rsidRPr="007E5DE8">
        <w:rPr>
          <w:b/>
          <w:bCs/>
          <w:i/>
          <w:sz w:val="28"/>
          <w:szCs w:val="28"/>
          <w:lang w:val="nl-NL"/>
        </w:rPr>
        <w:t>5. Nhóm chỉ tiêu công tác Đội và phong trào thiếu nhi</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bCs/>
          <w:sz w:val="28"/>
          <w:szCs w:val="28"/>
          <w:lang w:val="nl-NL"/>
        </w:rPr>
      </w:pPr>
      <w:r w:rsidRPr="007E5DE8">
        <w:rPr>
          <w:bCs/>
          <w:sz w:val="28"/>
          <w:szCs w:val="28"/>
          <w:lang w:val="nl-NL"/>
        </w:rPr>
        <w:t>-</w:t>
      </w:r>
      <w:r>
        <w:rPr>
          <w:bCs/>
          <w:sz w:val="28"/>
          <w:szCs w:val="28"/>
          <w:lang w:val="nl-NL"/>
        </w:rPr>
        <w:t xml:space="preserve"> H</w:t>
      </w:r>
      <w:r w:rsidRPr="007E5DE8">
        <w:rPr>
          <w:bCs/>
          <w:sz w:val="28"/>
          <w:szCs w:val="28"/>
          <w:lang w:val="nl-NL"/>
        </w:rPr>
        <w:t>ằng năm 100% liên đội THCS, TH có ít nhất 01 cô</w:t>
      </w:r>
      <w:r>
        <w:rPr>
          <w:bCs/>
          <w:sz w:val="28"/>
          <w:szCs w:val="28"/>
          <w:lang w:val="nl-NL"/>
        </w:rPr>
        <w:t>ng trình, phần việc măng non; 90</w:t>
      </w:r>
      <w:r w:rsidRPr="007E5DE8">
        <w:rPr>
          <w:bCs/>
          <w:sz w:val="28"/>
          <w:szCs w:val="28"/>
          <w:lang w:val="nl-NL"/>
        </w:rPr>
        <w:t>% liên đội, chi đội đạt vững mạnh; 100% cơ sở Đoàn có ít nhất 01 công trình, phần việc “</w:t>
      </w:r>
      <w:r w:rsidRPr="003B0A88">
        <w:rPr>
          <w:bCs/>
          <w:i/>
          <w:sz w:val="28"/>
          <w:szCs w:val="28"/>
          <w:lang w:val="nl-NL"/>
        </w:rPr>
        <w:t>Vì đàn em thân yêu</w:t>
      </w:r>
      <w:r w:rsidRPr="007E5DE8">
        <w:rPr>
          <w:bCs/>
          <w:sz w:val="28"/>
          <w:szCs w:val="28"/>
          <w:lang w:val="nl-NL"/>
        </w:rPr>
        <w:t>”.</w:t>
      </w:r>
    </w:p>
    <w:p w:rsidR="00B80F74" w:rsidRPr="007E5DE8" w:rsidRDefault="00B80F74" w:rsidP="00B80F74">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nb-NO"/>
        </w:rPr>
      </w:pPr>
      <w:r w:rsidRPr="007E5DE8">
        <w:rPr>
          <w:sz w:val="28"/>
          <w:szCs w:val="28"/>
          <w:lang w:val="nb-NO"/>
        </w:rPr>
        <w:t xml:space="preserve">- Hằng năm, hỗ trợ cho 1.500 thiếu nhi có hoàn cảnh khó khăn; </w:t>
      </w:r>
      <w:r>
        <w:rPr>
          <w:sz w:val="28"/>
          <w:szCs w:val="28"/>
          <w:lang w:val="nb-NO"/>
        </w:rPr>
        <w:t xml:space="preserve">100% các cơ sở Đoàn - Đội tổ </w:t>
      </w:r>
      <w:r w:rsidRPr="007E5DE8">
        <w:rPr>
          <w:sz w:val="28"/>
          <w:szCs w:val="28"/>
          <w:lang w:val="nb-NO"/>
        </w:rPr>
        <w:t>chức</w:t>
      </w:r>
      <w:r>
        <w:rPr>
          <w:sz w:val="28"/>
          <w:szCs w:val="28"/>
          <w:lang w:val="nb-NO"/>
        </w:rPr>
        <w:t xml:space="preserve"> hiệu quả công tác</w:t>
      </w:r>
      <w:r w:rsidRPr="007E5DE8">
        <w:rPr>
          <w:sz w:val="28"/>
          <w:szCs w:val="28"/>
          <w:lang w:val="nb-NO"/>
        </w:rPr>
        <w:t xml:space="preserve"> tuyên truyền, có mô hình hỗ trợ phòng chống </w:t>
      </w:r>
      <w:r>
        <w:rPr>
          <w:sz w:val="28"/>
          <w:szCs w:val="28"/>
          <w:lang w:val="nb-NO"/>
        </w:rPr>
        <w:t>đuối</w:t>
      </w:r>
      <w:r>
        <w:rPr>
          <w:sz w:val="28"/>
          <w:szCs w:val="28"/>
          <w:lang w:val="vi-VN"/>
        </w:rPr>
        <w:t xml:space="preserve"> nước, tai nạn </w:t>
      </w:r>
      <w:r w:rsidRPr="007E5DE8">
        <w:rPr>
          <w:sz w:val="28"/>
          <w:szCs w:val="28"/>
          <w:lang w:val="nb-NO"/>
        </w:rPr>
        <w:t xml:space="preserve">thương tích và xâm hại trẻ em; </w:t>
      </w:r>
      <w:r>
        <w:rPr>
          <w:sz w:val="28"/>
          <w:szCs w:val="28"/>
          <w:lang w:val="nb-NO"/>
        </w:rPr>
        <w:t xml:space="preserve">100% </w:t>
      </w:r>
      <w:r w:rsidRPr="007E5DE8">
        <w:rPr>
          <w:sz w:val="28"/>
          <w:szCs w:val="28"/>
          <w:lang w:val="nb-NO"/>
        </w:rPr>
        <w:t xml:space="preserve">Đoàn xã, thị trấn xây </w:t>
      </w:r>
      <w:r>
        <w:rPr>
          <w:sz w:val="28"/>
          <w:szCs w:val="28"/>
          <w:lang w:val="nb-NO"/>
        </w:rPr>
        <w:t>dựng</w:t>
      </w:r>
      <w:r>
        <w:rPr>
          <w:sz w:val="28"/>
          <w:szCs w:val="28"/>
          <w:lang w:val="vi-VN"/>
        </w:rPr>
        <w:t>, nâng cấp</w:t>
      </w:r>
      <w:r w:rsidRPr="007E5DE8">
        <w:rPr>
          <w:sz w:val="28"/>
          <w:szCs w:val="28"/>
          <w:lang w:val="nb-NO"/>
        </w:rPr>
        <w:t xml:space="preserve"> ít nhất 01 khu vui chơi cho thiếu nhi và người già.</w:t>
      </w:r>
    </w:p>
    <w:p w:rsidR="002C518B" w:rsidRDefault="002C518B" w:rsidP="002C518B">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6079DE">
        <w:rPr>
          <w:rFonts w:eastAsia="Times New Roman"/>
          <w:b/>
          <w:iCs/>
          <w:sz w:val="28"/>
          <w:szCs w:val="28"/>
          <w:lang w:val="pl-PL"/>
        </w:rPr>
        <w:t xml:space="preserve">II. </w:t>
      </w:r>
      <w:r w:rsidRPr="006079DE">
        <w:rPr>
          <w:rFonts w:eastAsia="Times New Roman"/>
          <w:spacing w:val="2"/>
          <w:sz w:val="28"/>
          <w:szCs w:val="28"/>
          <w:lang w:val="pt-BR"/>
        </w:rPr>
        <w:t xml:space="preserve">Đại hội tiếp thu ý kiến phát biểu chỉ đạo của </w:t>
      </w:r>
      <w:r w:rsidRPr="00D07683">
        <w:rPr>
          <w:spacing w:val="-4"/>
          <w:sz w:val="28"/>
          <w:szCs w:val="28"/>
        </w:rPr>
        <w:t xml:space="preserve">đồng chí </w:t>
      </w:r>
      <w:r>
        <w:rPr>
          <w:spacing w:val="-4"/>
          <w:sz w:val="28"/>
          <w:szCs w:val="28"/>
        </w:rPr>
        <w:t>Lê Thành Đông</w:t>
      </w:r>
      <w:r w:rsidRPr="00335BF0">
        <w:rPr>
          <w:spacing w:val="-4"/>
          <w:sz w:val="28"/>
          <w:szCs w:val="28"/>
        </w:rPr>
        <w:t xml:space="preserve"> - UV B</w:t>
      </w:r>
      <w:r>
        <w:rPr>
          <w:spacing w:val="-4"/>
          <w:sz w:val="28"/>
          <w:szCs w:val="28"/>
        </w:rPr>
        <w:t>TV</w:t>
      </w:r>
      <w:r w:rsidRPr="00335BF0">
        <w:rPr>
          <w:spacing w:val="-4"/>
          <w:sz w:val="28"/>
          <w:szCs w:val="28"/>
        </w:rPr>
        <w:t xml:space="preserve"> </w:t>
      </w:r>
      <w:r>
        <w:rPr>
          <w:spacing w:val="-4"/>
          <w:sz w:val="28"/>
          <w:szCs w:val="28"/>
        </w:rPr>
        <w:t>Trung ương</w:t>
      </w:r>
      <w:r w:rsidRPr="00335BF0">
        <w:rPr>
          <w:spacing w:val="-4"/>
          <w:sz w:val="28"/>
          <w:szCs w:val="28"/>
        </w:rPr>
        <w:t xml:space="preserve"> đoàn, </w:t>
      </w:r>
      <w:r>
        <w:rPr>
          <w:spacing w:val="-4"/>
          <w:sz w:val="28"/>
          <w:szCs w:val="28"/>
        </w:rPr>
        <w:t>Tỉnh</w:t>
      </w:r>
      <w:r w:rsidRPr="00335BF0">
        <w:rPr>
          <w:spacing w:val="-4"/>
          <w:sz w:val="28"/>
          <w:szCs w:val="28"/>
        </w:rPr>
        <w:t xml:space="preserve"> ủy viên, Bí thư </w:t>
      </w:r>
      <w:r>
        <w:rPr>
          <w:spacing w:val="-4"/>
          <w:sz w:val="28"/>
          <w:szCs w:val="28"/>
        </w:rPr>
        <w:t>Tỉnh</w:t>
      </w:r>
      <w:r w:rsidRPr="00335BF0">
        <w:rPr>
          <w:spacing w:val="-4"/>
          <w:sz w:val="28"/>
          <w:szCs w:val="28"/>
        </w:rPr>
        <w:t xml:space="preserve"> đoàn</w:t>
      </w:r>
      <w:r>
        <w:rPr>
          <w:spacing w:val="-4"/>
          <w:sz w:val="28"/>
          <w:szCs w:val="28"/>
        </w:rPr>
        <w:t>, Chủ tich HLHTN Việt Nam tỉnh</w:t>
      </w:r>
      <w:r w:rsidRPr="006079DE">
        <w:rPr>
          <w:rFonts w:eastAsia="Times New Roman"/>
          <w:sz w:val="28"/>
          <w:szCs w:val="28"/>
          <w:lang w:val="pl-PL"/>
        </w:rPr>
        <w:t xml:space="preserve">; </w:t>
      </w:r>
      <w:r w:rsidRPr="006079DE">
        <w:rPr>
          <w:rFonts w:eastAsia="Times New Roman"/>
          <w:sz w:val="28"/>
          <w:szCs w:val="28"/>
        </w:rPr>
        <w:t xml:space="preserve">đồng chí </w:t>
      </w:r>
      <w:r>
        <w:rPr>
          <w:rFonts w:eastAsia="Times New Roman"/>
          <w:sz w:val="28"/>
          <w:szCs w:val="28"/>
        </w:rPr>
        <w:t>Nguyễn</w:t>
      </w:r>
      <w:r>
        <w:rPr>
          <w:rFonts w:eastAsia="Times New Roman"/>
          <w:sz w:val="28"/>
          <w:szCs w:val="28"/>
          <w:lang w:val="vi-VN"/>
        </w:rPr>
        <w:t xml:space="preserve"> Văn Thành </w:t>
      </w:r>
      <w:r>
        <w:rPr>
          <w:spacing w:val="-4"/>
          <w:sz w:val="28"/>
          <w:szCs w:val="28"/>
        </w:rPr>
        <w:t>- Tỉnh ủy viên, Bí thư Huyện ủy</w:t>
      </w:r>
      <w:r w:rsidRPr="006079DE">
        <w:rPr>
          <w:rFonts w:eastAsia="Times New Roman"/>
          <w:spacing w:val="-2"/>
          <w:sz w:val="28"/>
          <w:szCs w:val="28"/>
        </w:rPr>
        <w:t xml:space="preserve"> và </w:t>
      </w:r>
      <w:r w:rsidRPr="006079DE">
        <w:rPr>
          <w:rFonts w:eastAsia="Times New Roman"/>
          <w:spacing w:val="2"/>
          <w:sz w:val="28"/>
          <w:szCs w:val="28"/>
          <w:lang w:val="pt-BR"/>
        </w:rPr>
        <w:t xml:space="preserve">các ý kiến tham luận tại Đại hội. Giao Ban Chấp hành </w:t>
      </w:r>
      <w:r>
        <w:rPr>
          <w:rFonts w:eastAsia="Times New Roman"/>
          <w:spacing w:val="2"/>
          <w:sz w:val="28"/>
          <w:szCs w:val="28"/>
          <w:lang w:val="pt-BR"/>
        </w:rPr>
        <w:t>Huyện Đoàn khóa XXXII</w:t>
      </w:r>
      <w:r w:rsidRPr="006079DE">
        <w:rPr>
          <w:rFonts w:eastAsia="Times New Roman"/>
          <w:spacing w:val="2"/>
          <w:sz w:val="28"/>
          <w:szCs w:val="28"/>
          <w:lang w:val="pt-BR"/>
        </w:rPr>
        <w:t xml:space="preserve"> tổng hợp, tiếp thu </w:t>
      </w:r>
      <w:r w:rsidRPr="006079DE">
        <w:rPr>
          <w:rFonts w:eastAsia="Times New Roman"/>
          <w:spacing w:val="2"/>
          <w:sz w:val="28"/>
          <w:szCs w:val="28"/>
          <w:lang w:val="pt-BR"/>
        </w:rPr>
        <w:lastRenderedPageBreak/>
        <w:t xml:space="preserve">để bổ sung vào Báo cáo chính trị; đồng thời tập trung lãnh đạo, chỉ đạo tổ chức triển khai thực hiện có hiệu quả. </w:t>
      </w:r>
    </w:p>
    <w:p w:rsidR="002C518B" w:rsidRDefault="002C518B" w:rsidP="002C518B">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6079DE">
        <w:rPr>
          <w:rFonts w:eastAsia="Times New Roman"/>
          <w:b/>
          <w:iCs/>
          <w:sz w:val="28"/>
          <w:szCs w:val="28"/>
          <w:lang w:val="pl-PL"/>
        </w:rPr>
        <w:t xml:space="preserve">III. </w:t>
      </w:r>
      <w:r w:rsidRPr="006079DE">
        <w:rPr>
          <w:rFonts w:eastAsia="Times New Roman"/>
          <w:spacing w:val="2"/>
          <w:sz w:val="28"/>
          <w:szCs w:val="28"/>
          <w:lang w:val="pt-BR"/>
        </w:rPr>
        <w:t xml:space="preserve">Thông qua Báo cáo kiểm điểm sự lãnh đạo, chỉ đạo của Ban Chấp hành </w:t>
      </w:r>
      <w:r>
        <w:rPr>
          <w:rFonts w:eastAsia="Times New Roman"/>
          <w:spacing w:val="2"/>
          <w:sz w:val="28"/>
          <w:szCs w:val="28"/>
          <w:lang w:val="pt-BR"/>
        </w:rPr>
        <w:t>Huyện</w:t>
      </w:r>
      <w:r w:rsidRPr="006079DE">
        <w:rPr>
          <w:rFonts w:eastAsia="Times New Roman"/>
          <w:spacing w:val="2"/>
          <w:sz w:val="28"/>
          <w:szCs w:val="28"/>
          <w:lang w:val="pt-BR"/>
        </w:rPr>
        <w:t xml:space="preserve"> đoàn khoá </w:t>
      </w:r>
      <w:r>
        <w:rPr>
          <w:rFonts w:eastAsia="Times New Roman"/>
          <w:spacing w:val="2"/>
          <w:sz w:val="28"/>
          <w:szCs w:val="28"/>
          <w:lang w:val="pt-BR"/>
        </w:rPr>
        <w:t>XXXI</w:t>
      </w:r>
      <w:r w:rsidRPr="006079DE">
        <w:rPr>
          <w:rFonts w:eastAsia="Times New Roman"/>
          <w:spacing w:val="2"/>
          <w:sz w:val="28"/>
          <w:szCs w:val="28"/>
          <w:lang w:val="pt-BR"/>
        </w:rPr>
        <w:t xml:space="preserve">. Từ kinh nghiệm rút ra trong khoá </w:t>
      </w:r>
      <w:r>
        <w:rPr>
          <w:rFonts w:eastAsia="Times New Roman"/>
          <w:spacing w:val="2"/>
          <w:sz w:val="28"/>
          <w:szCs w:val="28"/>
          <w:lang w:val="pt-BR"/>
        </w:rPr>
        <w:t>XXXI</w:t>
      </w:r>
      <w:r w:rsidRPr="006079DE">
        <w:rPr>
          <w:rFonts w:eastAsia="Times New Roman"/>
          <w:spacing w:val="2"/>
          <w:sz w:val="28"/>
          <w:szCs w:val="28"/>
          <w:lang w:val="pt-BR"/>
        </w:rPr>
        <w:t xml:space="preserve">, Ban Chấp hành </w:t>
      </w:r>
      <w:r>
        <w:rPr>
          <w:rFonts w:eastAsia="Times New Roman"/>
          <w:spacing w:val="2"/>
          <w:sz w:val="28"/>
          <w:szCs w:val="28"/>
          <w:lang w:val="pt-BR"/>
        </w:rPr>
        <w:t>Huyện đoàn khóa XXXII</w:t>
      </w:r>
      <w:r w:rsidRPr="006079DE">
        <w:rPr>
          <w:rFonts w:eastAsia="Times New Roman"/>
          <w:spacing w:val="2"/>
          <w:sz w:val="28"/>
          <w:szCs w:val="28"/>
          <w:lang w:val="pt-BR"/>
        </w:rPr>
        <w:t xml:space="preserve"> cần phát huy ưu điểm, khắc phục khuyết điểm, tiếp tục đổi mới phương thức lãnh đạo, nâng cao</w:t>
      </w:r>
      <w:r>
        <w:rPr>
          <w:rFonts w:eastAsia="Times New Roman"/>
          <w:spacing w:val="2"/>
          <w:sz w:val="28"/>
          <w:szCs w:val="28"/>
          <w:lang w:val="pt-BR"/>
        </w:rPr>
        <w:t xml:space="preserve"> chất lượng, hiệu quả công tác </w:t>
      </w:r>
      <w:r w:rsidRPr="006079DE">
        <w:rPr>
          <w:rFonts w:eastAsia="Times New Roman"/>
          <w:spacing w:val="2"/>
          <w:sz w:val="28"/>
          <w:szCs w:val="28"/>
          <w:lang w:val="pt-BR"/>
        </w:rPr>
        <w:t>trong nhiệm kỳ 20</w:t>
      </w:r>
      <w:r>
        <w:rPr>
          <w:rFonts w:eastAsia="Times New Roman"/>
          <w:spacing w:val="2"/>
          <w:sz w:val="28"/>
          <w:szCs w:val="28"/>
          <w:lang w:val="pt-BR"/>
        </w:rPr>
        <w:t>22</w:t>
      </w:r>
      <w:r w:rsidRPr="006079DE">
        <w:rPr>
          <w:rFonts w:eastAsia="Times New Roman"/>
          <w:spacing w:val="2"/>
          <w:sz w:val="28"/>
          <w:szCs w:val="28"/>
          <w:lang w:val="pt-BR"/>
        </w:rPr>
        <w:t xml:space="preserve"> - 202</w:t>
      </w:r>
      <w:r>
        <w:rPr>
          <w:rFonts w:eastAsia="Times New Roman"/>
          <w:spacing w:val="2"/>
          <w:sz w:val="28"/>
          <w:szCs w:val="28"/>
          <w:lang w:val="pt-BR"/>
        </w:rPr>
        <w:t>7</w:t>
      </w:r>
      <w:r w:rsidRPr="006079DE">
        <w:rPr>
          <w:rFonts w:eastAsia="Times New Roman"/>
          <w:spacing w:val="2"/>
          <w:sz w:val="28"/>
          <w:szCs w:val="28"/>
          <w:lang w:val="pt-BR"/>
        </w:rPr>
        <w:t>.</w:t>
      </w:r>
    </w:p>
    <w:p w:rsidR="002C518B" w:rsidRDefault="002C518B" w:rsidP="002C518B">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6079DE">
        <w:rPr>
          <w:rFonts w:eastAsia="Times New Roman"/>
          <w:b/>
          <w:bCs/>
          <w:sz w:val="28"/>
          <w:szCs w:val="28"/>
          <w:lang w:val="pl-PL"/>
        </w:rPr>
        <w:t>IV.</w:t>
      </w:r>
      <w:r w:rsidRPr="006079DE">
        <w:rPr>
          <w:rFonts w:eastAsia="Times New Roman"/>
          <w:sz w:val="28"/>
          <w:szCs w:val="28"/>
          <w:lang w:val="pl-PL"/>
        </w:rPr>
        <w:t xml:space="preserve"> Thông qua báo cáo tổng hợp ý kiến đóng góp ý kiến của cán bộ, đoàn viên, thanh niên vào văn kiện Đại hội Đoàn TNCS Hồ Chí Minh </w:t>
      </w:r>
      <w:r>
        <w:rPr>
          <w:rFonts w:eastAsia="Times New Roman"/>
          <w:sz w:val="28"/>
          <w:szCs w:val="28"/>
          <w:lang w:val="pl-PL"/>
        </w:rPr>
        <w:t>Tỉnh Hà</w:t>
      </w:r>
      <w:r>
        <w:rPr>
          <w:rFonts w:eastAsia="Times New Roman"/>
          <w:sz w:val="28"/>
          <w:szCs w:val="28"/>
          <w:lang w:val="vi-VN"/>
        </w:rPr>
        <w:t xml:space="preserve"> Tĩnh</w:t>
      </w:r>
      <w:r>
        <w:rPr>
          <w:rFonts w:eastAsia="Times New Roman"/>
          <w:sz w:val="28"/>
          <w:szCs w:val="28"/>
          <w:lang w:val="pl-PL"/>
        </w:rPr>
        <w:t xml:space="preserve"> lần thứ XVIII</w:t>
      </w:r>
      <w:r w:rsidRPr="006079DE">
        <w:rPr>
          <w:rFonts w:eastAsia="Times New Roman"/>
          <w:sz w:val="28"/>
          <w:szCs w:val="28"/>
          <w:lang w:val="pl-PL"/>
        </w:rPr>
        <w:t xml:space="preserve"> và những nội dung góp ý sửa đổi, bổ sung Điều lệ Đoàn TNCS Hồ Chí Minh. </w:t>
      </w:r>
      <w:r w:rsidRPr="006079DE">
        <w:rPr>
          <w:rFonts w:eastAsia="Times New Roman"/>
          <w:spacing w:val="2"/>
          <w:sz w:val="28"/>
          <w:szCs w:val="28"/>
          <w:lang w:val="pt-BR"/>
        </w:rPr>
        <w:t xml:space="preserve">Giao Ban Chấp hành </w:t>
      </w:r>
      <w:r>
        <w:rPr>
          <w:rFonts w:eastAsia="Times New Roman"/>
          <w:spacing w:val="2"/>
          <w:sz w:val="28"/>
          <w:szCs w:val="28"/>
          <w:lang w:val="pt-BR"/>
        </w:rPr>
        <w:t>Huyện</w:t>
      </w:r>
      <w:r w:rsidRPr="006079DE">
        <w:rPr>
          <w:rFonts w:eastAsia="Times New Roman"/>
          <w:spacing w:val="2"/>
          <w:sz w:val="28"/>
          <w:szCs w:val="28"/>
          <w:lang w:val="pt-BR"/>
        </w:rPr>
        <w:t xml:space="preserve"> đoàn khoá </w:t>
      </w:r>
      <w:r>
        <w:rPr>
          <w:rFonts w:eastAsia="Times New Roman"/>
          <w:spacing w:val="2"/>
          <w:sz w:val="28"/>
          <w:szCs w:val="28"/>
          <w:lang w:val="pt-BR"/>
        </w:rPr>
        <w:t>XXX</w:t>
      </w:r>
      <w:r w:rsidRPr="006079DE">
        <w:rPr>
          <w:rFonts w:eastAsia="Times New Roman"/>
          <w:spacing w:val="2"/>
          <w:sz w:val="28"/>
          <w:szCs w:val="28"/>
          <w:lang w:val="pt-BR"/>
        </w:rPr>
        <w:t>II tổng hợp ý kiến để hoàn chỉnh văn bản, báo cáo Ban Chấp hành Đoàn TNCS Hồ Chí Minh</w:t>
      </w:r>
      <w:r>
        <w:rPr>
          <w:rFonts w:eastAsia="Times New Roman"/>
          <w:spacing w:val="2"/>
          <w:sz w:val="28"/>
          <w:szCs w:val="28"/>
          <w:lang w:val="vi-VN"/>
        </w:rPr>
        <w:t xml:space="preserve"> tỉnh Hà Tĩnh</w:t>
      </w:r>
      <w:r w:rsidRPr="006079DE">
        <w:rPr>
          <w:rFonts w:eastAsia="Times New Roman"/>
          <w:spacing w:val="2"/>
          <w:sz w:val="28"/>
          <w:szCs w:val="28"/>
          <w:lang w:val="pt-BR"/>
        </w:rPr>
        <w:t>.</w:t>
      </w:r>
    </w:p>
    <w:p w:rsidR="002C518B" w:rsidRDefault="002C518B" w:rsidP="002C518B">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6079DE">
        <w:rPr>
          <w:rFonts w:eastAsia="Times New Roman"/>
          <w:b/>
          <w:bCs/>
          <w:sz w:val="28"/>
          <w:szCs w:val="28"/>
          <w:lang w:val="pl-PL"/>
        </w:rPr>
        <w:t>V</w:t>
      </w:r>
      <w:r w:rsidRPr="006079DE">
        <w:rPr>
          <w:rFonts w:eastAsia="Times New Roman"/>
          <w:sz w:val="28"/>
          <w:szCs w:val="28"/>
          <w:lang w:val="pl-PL"/>
        </w:rPr>
        <w:t xml:space="preserve">. </w:t>
      </w:r>
      <w:r w:rsidRPr="006079DE">
        <w:rPr>
          <w:rFonts w:eastAsia="Times New Roman"/>
          <w:color w:val="000000"/>
          <w:sz w:val="28"/>
          <w:szCs w:val="28"/>
          <w:bdr w:val="none" w:sz="0" w:space="0" w:color="auto" w:frame="1"/>
          <w:lang w:val="pl-PL"/>
        </w:rPr>
        <w:t xml:space="preserve">Thông qua kết quả bầu Ban Chấp hành </w:t>
      </w:r>
      <w:r>
        <w:rPr>
          <w:rFonts w:eastAsia="Times New Roman"/>
          <w:color w:val="000000"/>
          <w:sz w:val="28"/>
          <w:szCs w:val="28"/>
          <w:bdr w:val="none" w:sz="0" w:space="0" w:color="auto" w:frame="1"/>
          <w:lang w:val="pl-PL"/>
        </w:rPr>
        <w:t>Huyện</w:t>
      </w:r>
      <w:r w:rsidRPr="006079DE">
        <w:rPr>
          <w:rFonts w:eastAsia="Times New Roman"/>
          <w:color w:val="000000"/>
          <w:sz w:val="28"/>
          <w:szCs w:val="28"/>
          <w:bdr w:val="none" w:sz="0" w:space="0" w:color="auto" w:frame="1"/>
          <w:lang w:val="pl-PL"/>
        </w:rPr>
        <w:t xml:space="preserve"> đoàn khóa </w:t>
      </w:r>
      <w:r>
        <w:rPr>
          <w:rFonts w:eastAsia="Times New Roman"/>
          <w:color w:val="000000"/>
          <w:sz w:val="28"/>
          <w:szCs w:val="28"/>
          <w:bdr w:val="none" w:sz="0" w:space="0" w:color="auto" w:frame="1"/>
          <w:lang w:val="pl-PL"/>
        </w:rPr>
        <w:t>XXX</w:t>
      </w:r>
      <w:r w:rsidRPr="006079DE">
        <w:rPr>
          <w:rFonts w:eastAsia="Times New Roman"/>
          <w:color w:val="000000"/>
          <w:sz w:val="28"/>
          <w:szCs w:val="28"/>
          <w:bdr w:val="none" w:sz="0" w:space="0" w:color="auto" w:frame="1"/>
          <w:lang w:val="pl-PL"/>
        </w:rPr>
        <w:t>II</w:t>
      </w:r>
      <w:r>
        <w:rPr>
          <w:rFonts w:eastAsia="Times New Roman"/>
          <w:color w:val="000000"/>
          <w:sz w:val="28"/>
          <w:szCs w:val="28"/>
          <w:bdr w:val="none" w:sz="0" w:space="0" w:color="auto" w:frame="1"/>
          <w:lang w:val="vi-VN"/>
        </w:rPr>
        <w:t xml:space="preserve"> </w:t>
      </w:r>
      <w:r w:rsidRPr="006079DE">
        <w:rPr>
          <w:rFonts w:eastAsia="Times New Roman"/>
          <w:color w:val="000000"/>
          <w:sz w:val="28"/>
          <w:szCs w:val="28"/>
          <w:bdr w:val="none" w:sz="0" w:space="0" w:color="auto" w:frame="1"/>
          <w:lang w:val="pl-PL"/>
        </w:rPr>
        <w:t xml:space="preserve">gồm </w:t>
      </w:r>
      <w:r>
        <w:rPr>
          <w:rFonts w:eastAsia="Times New Roman"/>
          <w:b/>
          <w:color w:val="000000"/>
          <w:sz w:val="28"/>
          <w:szCs w:val="28"/>
          <w:bdr w:val="none" w:sz="0" w:space="0" w:color="auto" w:frame="1"/>
          <w:lang w:val="pl-PL"/>
        </w:rPr>
        <w:t>23</w:t>
      </w:r>
      <w:r>
        <w:rPr>
          <w:rFonts w:eastAsia="Times New Roman"/>
          <w:color w:val="000000"/>
          <w:sz w:val="28"/>
          <w:szCs w:val="28"/>
          <w:bdr w:val="none" w:sz="0" w:space="0" w:color="auto" w:frame="1"/>
          <w:lang w:val="pl-PL"/>
        </w:rPr>
        <w:t xml:space="preserve"> đồng chí</w:t>
      </w:r>
      <w:r>
        <w:rPr>
          <w:rFonts w:eastAsia="Times New Roman"/>
          <w:color w:val="000000"/>
          <w:sz w:val="28"/>
          <w:szCs w:val="28"/>
          <w:bdr w:val="none" w:sz="0" w:space="0" w:color="auto" w:frame="1"/>
          <w:lang w:val="vi-VN"/>
        </w:rPr>
        <w:t xml:space="preserve">, </w:t>
      </w:r>
      <w:r w:rsidR="00534581">
        <w:rPr>
          <w:rFonts w:eastAsia="Times New Roman"/>
          <w:color w:val="000000"/>
          <w:sz w:val="28"/>
          <w:szCs w:val="28"/>
          <w:bdr w:val="none" w:sz="0" w:space="0" w:color="auto" w:frame="1"/>
          <w:lang w:val="vi-VN"/>
        </w:rPr>
        <w:t>kết quả bầu chức danh Ủy viên Ban Thường vụ, Bí thư , Phó Bí thư</w:t>
      </w:r>
      <w:r>
        <w:rPr>
          <w:rFonts w:eastAsia="Times New Roman"/>
          <w:color w:val="000000"/>
          <w:sz w:val="28"/>
          <w:szCs w:val="28"/>
          <w:bdr w:val="none" w:sz="0" w:space="0" w:color="auto" w:frame="1"/>
          <w:lang w:val="vi-VN"/>
        </w:rPr>
        <w:t xml:space="preserve">, Ủy ban kiểm tra </w:t>
      </w:r>
      <w:r>
        <w:rPr>
          <w:rFonts w:eastAsia="Times New Roman"/>
          <w:color w:val="000000"/>
          <w:sz w:val="28"/>
          <w:szCs w:val="28"/>
          <w:bdr w:val="none" w:sz="0" w:space="0" w:color="auto" w:frame="1"/>
          <w:lang w:val="pl-PL"/>
        </w:rPr>
        <w:t>Huyện</w:t>
      </w:r>
      <w:r w:rsidRPr="006079DE">
        <w:rPr>
          <w:rFonts w:eastAsia="Times New Roman"/>
          <w:color w:val="000000"/>
          <w:sz w:val="28"/>
          <w:szCs w:val="28"/>
          <w:bdr w:val="none" w:sz="0" w:space="0" w:color="auto" w:frame="1"/>
          <w:lang w:val="pl-PL"/>
        </w:rPr>
        <w:t xml:space="preserve"> đoàn khóa </w:t>
      </w:r>
      <w:r>
        <w:rPr>
          <w:rFonts w:eastAsia="Times New Roman"/>
          <w:color w:val="000000"/>
          <w:sz w:val="28"/>
          <w:szCs w:val="28"/>
          <w:bdr w:val="none" w:sz="0" w:space="0" w:color="auto" w:frame="1"/>
          <w:lang w:val="pl-PL"/>
        </w:rPr>
        <w:t>XXX</w:t>
      </w:r>
      <w:r w:rsidRPr="006079DE">
        <w:rPr>
          <w:rFonts w:eastAsia="Times New Roman"/>
          <w:color w:val="000000"/>
          <w:sz w:val="28"/>
          <w:szCs w:val="28"/>
          <w:bdr w:val="none" w:sz="0" w:space="0" w:color="auto" w:frame="1"/>
          <w:lang w:val="pl-PL"/>
        </w:rPr>
        <w:t>II, nhiệm kỳ 20</w:t>
      </w:r>
      <w:r>
        <w:rPr>
          <w:rFonts w:eastAsia="Times New Roman"/>
          <w:color w:val="000000"/>
          <w:sz w:val="28"/>
          <w:szCs w:val="28"/>
          <w:bdr w:val="none" w:sz="0" w:space="0" w:color="auto" w:frame="1"/>
          <w:lang w:val="pl-PL"/>
        </w:rPr>
        <w:t>22</w:t>
      </w:r>
      <w:r w:rsidRPr="006079DE">
        <w:rPr>
          <w:rFonts w:eastAsia="Times New Roman"/>
          <w:color w:val="000000"/>
          <w:sz w:val="28"/>
          <w:szCs w:val="28"/>
          <w:bdr w:val="none" w:sz="0" w:space="0" w:color="auto" w:frame="1"/>
          <w:lang w:val="pl-PL"/>
        </w:rPr>
        <w:t xml:space="preserve"> - 202</w:t>
      </w:r>
      <w:r>
        <w:rPr>
          <w:rFonts w:eastAsia="Times New Roman"/>
          <w:color w:val="000000"/>
          <w:sz w:val="28"/>
          <w:szCs w:val="28"/>
          <w:bdr w:val="none" w:sz="0" w:space="0" w:color="auto" w:frame="1"/>
          <w:lang w:val="pl-PL"/>
        </w:rPr>
        <w:t xml:space="preserve">7; </w:t>
      </w:r>
      <w:r w:rsidRPr="006079DE">
        <w:rPr>
          <w:rFonts w:eastAsia="Times New Roman"/>
          <w:color w:val="000000"/>
          <w:sz w:val="28"/>
          <w:szCs w:val="28"/>
          <w:bdr w:val="none" w:sz="0" w:space="0" w:color="auto" w:frame="1"/>
          <w:lang w:val="pl-PL"/>
        </w:rPr>
        <w:t xml:space="preserve">kết quả </w:t>
      </w:r>
      <w:r w:rsidRPr="006079DE">
        <w:rPr>
          <w:rFonts w:eastAsia="Times New Roman"/>
          <w:sz w:val="28"/>
          <w:szCs w:val="28"/>
          <w:lang w:val="pl-PL"/>
        </w:rPr>
        <w:t xml:space="preserve">bầu Đoàn đại biểu đi dự Đại hội Đoàn TNCS Hồ Chí Minh toàn </w:t>
      </w:r>
      <w:r>
        <w:rPr>
          <w:rFonts w:eastAsia="Times New Roman"/>
          <w:sz w:val="28"/>
          <w:szCs w:val="28"/>
          <w:lang w:val="pl-PL"/>
        </w:rPr>
        <w:t>tỉnh</w:t>
      </w:r>
      <w:r w:rsidRPr="006079DE">
        <w:rPr>
          <w:rFonts w:eastAsia="Times New Roman"/>
          <w:sz w:val="28"/>
          <w:szCs w:val="28"/>
          <w:lang w:val="pl-PL"/>
        </w:rPr>
        <w:t xml:space="preserve"> lần thứ X</w:t>
      </w:r>
      <w:r>
        <w:rPr>
          <w:rFonts w:eastAsia="Times New Roman"/>
          <w:sz w:val="28"/>
          <w:szCs w:val="28"/>
          <w:lang w:val="pl-PL"/>
        </w:rPr>
        <w:t>VII</w:t>
      </w:r>
      <w:r w:rsidRPr="006079DE">
        <w:rPr>
          <w:rFonts w:eastAsia="Times New Roman"/>
          <w:sz w:val="28"/>
          <w:szCs w:val="28"/>
          <w:lang w:val="pl-PL"/>
        </w:rPr>
        <w:t>I, nhiệm kỳ 20</w:t>
      </w:r>
      <w:r>
        <w:rPr>
          <w:rFonts w:eastAsia="Times New Roman"/>
          <w:sz w:val="28"/>
          <w:szCs w:val="28"/>
          <w:lang w:val="pl-PL"/>
        </w:rPr>
        <w:t>22</w:t>
      </w:r>
      <w:r w:rsidRPr="006079DE">
        <w:rPr>
          <w:rFonts w:eastAsia="Times New Roman"/>
          <w:sz w:val="28"/>
          <w:szCs w:val="28"/>
          <w:lang w:val="pl-PL"/>
        </w:rPr>
        <w:t xml:space="preserve"> - 202</w:t>
      </w:r>
      <w:r>
        <w:rPr>
          <w:rFonts w:eastAsia="Times New Roman"/>
          <w:sz w:val="28"/>
          <w:szCs w:val="28"/>
          <w:lang w:val="pl-PL"/>
        </w:rPr>
        <w:t>7</w:t>
      </w:r>
      <w:r w:rsidRPr="006079DE">
        <w:rPr>
          <w:rFonts w:eastAsia="Times New Roman"/>
          <w:sz w:val="28"/>
          <w:szCs w:val="28"/>
          <w:lang w:val="pl-PL"/>
        </w:rPr>
        <w:t xml:space="preserve"> gồm </w:t>
      </w:r>
      <w:r w:rsidR="00534581">
        <w:rPr>
          <w:rFonts w:eastAsia="Times New Roman"/>
          <w:b/>
          <w:sz w:val="28"/>
          <w:szCs w:val="28"/>
          <w:lang w:val="vi-VN"/>
        </w:rPr>
        <w:t>14</w:t>
      </w:r>
      <w:r w:rsidRPr="006079DE">
        <w:rPr>
          <w:rFonts w:eastAsia="Times New Roman"/>
          <w:b/>
          <w:bCs/>
          <w:sz w:val="28"/>
          <w:szCs w:val="28"/>
          <w:lang w:val="pl-PL"/>
        </w:rPr>
        <w:t xml:space="preserve"> </w:t>
      </w:r>
      <w:r w:rsidR="008437AB">
        <w:rPr>
          <w:rFonts w:eastAsia="Times New Roman"/>
          <w:sz w:val="28"/>
          <w:szCs w:val="28"/>
          <w:lang w:val="pl-PL"/>
        </w:rPr>
        <w:t xml:space="preserve">đồng chí chính thức và </w:t>
      </w:r>
      <w:r w:rsidR="008437AB" w:rsidRPr="002A6589">
        <w:rPr>
          <w:rFonts w:eastAsia="Times New Roman"/>
          <w:b/>
          <w:sz w:val="28"/>
          <w:szCs w:val="28"/>
          <w:lang w:val="pl-PL"/>
        </w:rPr>
        <w:t>02</w:t>
      </w:r>
      <w:r w:rsidRPr="006079DE">
        <w:rPr>
          <w:rFonts w:eastAsia="Times New Roman"/>
          <w:sz w:val="28"/>
          <w:szCs w:val="28"/>
          <w:lang w:val="pl-PL"/>
        </w:rPr>
        <w:t xml:space="preserve"> đồng chí đại biểu dự khuyết. </w:t>
      </w:r>
      <w:r w:rsidRPr="006079DE">
        <w:rPr>
          <w:rFonts w:eastAsia="Times New Roman"/>
          <w:spacing w:val="-2"/>
          <w:sz w:val="28"/>
          <w:szCs w:val="28"/>
          <w:lang w:val="pt-BR"/>
        </w:rPr>
        <w:t xml:space="preserve">Giao Ban Chấp hành </w:t>
      </w:r>
      <w:r>
        <w:rPr>
          <w:rFonts w:eastAsia="Times New Roman"/>
          <w:spacing w:val="2"/>
          <w:sz w:val="28"/>
          <w:szCs w:val="28"/>
          <w:lang w:val="pt-BR"/>
        </w:rPr>
        <w:t>Huyện</w:t>
      </w:r>
      <w:r w:rsidRPr="006079DE">
        <w:rPr>
          <w:rFonts w:eastAsia="Times New Roman"/>
          <w:spacing w:val="2"/>
          <w:sz w:val="28"/>
          <w:szCs w:val="28"/>
          <w:lang w:val="pt-BR"/>
        </w:rPr>
        <w:t xml:space="preserve"> đoàn </w:t>
      </w:r>
      <w:r w:rsidRPr="006079DE">
        <w:rPr>
          <w:rFonts w:eastAsia="Times New Roman"/>
          <w:spacing w:val="-2"/>
          <w:sz w:val="28"/>
          <w:szCs w:val="28"/>
          <w:lang w:val="pt-BR"/>
        </w:rPr>
        <w:t xml:space="preserve">khoá </w:t>
      </w:r>
      <w:r>
        <w:rPr>
          <w:rFonts w:eastAsia="Times New Roman"/>
          <w:spacing w:val="-2"/>
          <w:sz w:val="28"/>
          <w:szCs w:val="28"/>
          <w:lang w:val="pt-BR"/>
        </w:rPr>
        <w:t>XXX</w:t>
      </w:r>
      <w:r w:rsidRPr="006079DE">
        <w:rPr>
          <w:rFonts w:eastAsia="Times New Roman"/>
          <w:spacing w:val="-2"/>
          <w:sz w:val="28"/>
          <w:szCs w:val="28"/>
          <w:lang w:val="pt-BR"/>
        </w:rPr>
        <w:t xml:space="preserve">II hoàn chỉnh hồ sơ về kết quả bầu cử, báo cáo Ban </w:t>
      </w:r>
      <w:r>
        <w:rPr>
          <w:rFonts w:eastAsia="Times New Roman"/>
          <w:spacing w:val="-2"/>
          <w:sz w:val="28"/>
          <w:szCs w:val="28"/>
          <w:lang w:val="pt-BR"/>
        </w:rPr>
        <w:t>Thường vụ Tỉnh</w:t>
      </w:r>
      <w:r w:rsidRPr="006079DE">
        <w:rPr>
          <w:rFonts w:eastAsia="Times New Roman"/>
          <w:spacing w:val="-2"/>
          <w:sz w:val="28"/>
          <w:szCs w:val="28"/>
          <w:lang w:val="pt-BR"/>
        </w:rPr>
        <w:t xml:space="preserve"> </w:t>
      </w:r>
      <w:r>
        <w:rPr>
          <w:rFonts w:eastAsia="Times New Roman"/>
          <w:spacing w:val="-2"/>
          <w:sz w:val="28"/>
          <w:szCs w:val="28"/>
          <w:lang w:val="pt-BR"/>
        </w:rPr>
        <w:t>đ</w:t>
      </w:r>
      <w:r w:rsidRPr="006079DE">
        <w:rPr>
          <w:rFonts w:eastAsia="Times New Roman"/>
          <w:spacing w:val="-2"/>
          <w:sz w:val="28"/>
          <w:szCs w:val="28"/>
          <w:lang w:val="pt-BR"/>
        </w:rPr>
        <w:t>oàn và các Ban có liên quan để quyết định chuẩn y theo quy định.</w:t>
      </w:r>
    </w:p>
    <w:p w:rsidR="002C518B" w:rsidRDefault="002C518B" w:rsidP="002C518B">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6079DE">
        <w:rPr>
          <w:rFonts w:eastAsia="Times New Roman"/>
          <w:sz w:val="28"/>
          <w:szCs w:val="28"/>
        </w:rPr>
        <w:t xml:space="preserve">Đại hội giao cho Ban Chấp hành </w:t>
      </w:r>
      <w:r>
        <w:rPr>
          <w:rFonts w:eastAsia="Times New Roman"/>
          <w:sz w:val="28"/>
          <w:szCs w:val="28"/>
        </w:rPr>
        <w:t>Huyện</w:t>
      </w:r>
      <w:r w:rsidRPr="006079DE">
        <w:rPr>
          <w:rFonts w:eastAsia="Times New Roman"/>
          <w:sz w:val="28"/>
          <w:szCs w:val="28"/>
        </w:rPr>
        <w:t xml:space="preserve"> đoàn </w:t>
      </w:r>
      <w:r>
        <w:rPr>
          <w:rFonts w:eastAsia="Times New Roman"/>
          <w:sz w:val="28"/>
          <w:szCs w:val="28"/>
        </w:rPr>
        <w:t>Cẩm Xuyên</w:t>
      </w:r>
      <w:r w:rsidRPr="006079DE">
        <w:rPr>
          <w:rFonts w:eastAsia="Times New Roman"/>
          <w:sz w:val="28"/>
          <w:szCs w:val="28"/>
        </w:rPr>
        <w:t xml:space="preserve"> khóa </w:t>
      </w:r>
      <w:r>
        <w:rPr>
          <w:rFonts w:eastAsia="Times New Roman"/>
          <w:sz w:val="28"/>
          <w:szCs w:val="28"/>
        </w:rPr>
        <w:t>XXX</w:t>
      </w:r>
      <w:r w:rsidRPr="006079DE">
        <w:rPr>
          <w:rFonts w:eastAsia="Times New Roman"/>
          <w:sz w:val="28"/>
          <w:szCs w:val="28"/>
        </w:rPr>
        <w:t xml:space="preserve">II căn cứ Nghị quyết Đại hội, </w:t>
      </w:r>
      <w:r w:rsidRPr="006079DE">
        <w:rPr>
          <w:rFonts w:eastAsia="Times New Roman"/>
          <w:spacing w:val="2"/>
          <w:sz w:val="28"/>
          <w:szCs w:val="28"/>
          <w:lang w:val="pt-BR"/>
        </w:rPr>
        <w:t xml:space="preserve">trên cơ sở quán triệt sâu sắc Nghị quyết Đại hội Đoàn toàn </w:t>
      </w:r>
      <w:r>
        <w:rPr>
          <w:rFonts w:eastAsia="Times New Roman"/>
          <w:spacing w:val="2"/>
          <w:sz w:val="28"/>
          <w:szCs w:val="28"/>
          <w:lang w:val="pt-BR"/>
        </w:rPr>
        <w:t>tỉnh</w:t>
      </w:r>
      <w:r w:rsidRPr="006079DE">
        <w:rPr>
          <w:rFonts w:eastAsia="Times New Roman"/>
          <w:spacing w:val="2"/>
          <w:sz w:val="28"/>
          <w:szCs w:val="28"/>
          <w:lang w:val="pt-BR"/>
        </w:rPr>
        <w:t xml:space="preserve"> lần thứ X</w:t>
      </w:r>
      <w:r>
        <w:rPr>
          <w:rFonts w:eastAsia="Times New Roman"/>
          <w:spacing w:val="2"/>
          <w:sz w:val="28"/>
          <w:szCs w:val="28"/>
          <w:lang w:val="pt-BR"/>
        </w:rPr>
        <w:t>VII</w:t>
      </w:r>
      <w:r w:rsidRPr="006079DE">
        <w:rPr>
          <w:rFonts w:eastAsia="Times New Roman"/>
          <w:spacing w:val="2"/>
          <w:sz w:val="28"/>
          <w:szCs w:val="28"/>
          <w:lang w:val="pt-BR"/>
        </w:rPr>
        <w:t xml:space="preserve">I, </w:t>
      </w:r>
      <w:r w:rsidRPr="006079DE">
        <w:rPr>
          <w:rFonts w:eastAsia="Times New Roman"/>
          <w:sz w:val="28"/>
          <w:szCs w:val="28"/>
        </w:rPr>
        <w:t xml:space="preserve">cụ thể hóa thành các chương trình, kế hoạch để lãnh đạo, chỉ đạo và tổ chức thực hiện thắng lợi Nghị quyết Đại hội đề ra. </w:t>
      </w:r>
    </w:p>
    <w:p w:rsidR="002C518B" w:rsidRDefault="002C518B" w:rsidP="007A6E24">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r w:rsidRPr="002B1A6C">
        <w:rPr>
          <w:rFonts w:eastAsia="Times New Roman"/>
          <w:spacing w:val="-2"/>
          <w:sz w:val="28"/>
          <w:szCs w:val="28"/>
          <w:lang w:val="pt-BR"/>
        </w:rPr>
        <w:t xml:space="preserve">Đại hội kêu gọi toàn thể cán bộ, đoàn viên và tuổi trẻ huyện nhà tiếp tục phát huy truyền thống của quê hương, đất nước, của Đoàn, đoàn kết, nhất trí, khắc phục khó khăn, nêu cao tinh thần chủ động, sáng tạo, đẩy mạnh các phong trào thi đua yêu nước, quyết tâm phấn đấu hoàn thành thắng lợi các mục tiêu, nhiệm vụ do Đại hội đại biểu </w:t>
      </w:r>
      <w:r w:rsidRPr="002B1A6C">
        <w:rPr>
          <w:rFonts w:eastAsia="Times New Roman"/>
          <w:spacing w:val="-2"/>
          <w:sz w:val="28"/>
          <w:szCs w:val="28"/>
          <w:lang w:val="pl-PL"/>
        </w:rPr>
        <w:t xml:space="preserve">Đoàn TNCS Hồ Chí Minh huyện </w:t>
      </w:r>
      <w:r>
        <w:rPr>
          <w:rFonts w:eastAsia="Times New Roman"/>
          <w:spacing w:val="-2"/>
          <w:sz w:val="28"/>
          <w:szCs w:val="28"/>
          <w:lang w:val="pl-PL"/>
        </w:rPr>
        <w:t>Cẩm Xuyên</w:t>
      </w:r>
      <w:r w:rsidRPr="002B1A6C">
        <w:rPr>
          <w:rFonts w:eastAsia="Times New Roman"/>
          <w:spacing w:val="-2"/>
          <w:sz w:val="28"/>
          <w:szCs w:val="28"/>
          <w:lang w:val="pl-PL"/>
        </w:rPr>
        <w:t xml:space="preserve"> </w:t>
      </w:r>
      <w:r w:rsidRPr="002B1A6C">
        <w:rPr>
          <w:rFonts w:eastAsia="Times New Roman"/>
          <w:spacing w:val="-2"/>
          <w:sz w:val="28"/>
          <w:szCs w:val="28"/>
          <w:lang w:val="pt-BR"/>
        </w:rPr>
        <w:t xml:space="preserve">lần thứ </w:t>
      </w:r>
      <w:r>
        <w:rPr>
          <w:rFonts w:eastAsia="Times New Roman"/>
          <w:spacing w:val="-2"/>
          <w:sz w:val="28"/>
          <w:szCs w:val="28"/>
          <w:lang w:val="pt-BR"/>
        </w:rPr>
        <w:t>XXX</w:t>
      </w:r>
      <w:r w:rsidRPr="002B1A6C">
        <w:rPr>
          <w:rFonts w:eastAsia="Times New Roman"/>
          <w:spacing w:val="-2"/>
          <w:sz w:val="28"/>
          <w:szCs w:val="28"/>
          <w:lang w:val="pt-BR"/>
        </w:rPr>
        <w:t>II đề ra, góp phần</w:t>
      </w:r>
      <w:r w:rsidRPr="002B1A6C">
        <w:rPr>
          <w:spacing w:val="-2"/>
          <w:sz w:val="28"/>
          <w:szCs w:val="28"/>
          <w:lang w:val="fr-FR"/>
        </w:rPr>
        <w:t xml:space="preserve"> xây dựng quê hương </w:t>
      </w:r>
      <w:r>
        <w:rPr>
          <w:spacing w:val="-2"/>
          <w:sz w:val="28"/>
          <w:szCs w:val="28"/>
          <w:lang w:val="fr-FR"/>
        </w:rPr>
        <w:t>Cẩm Xuyên</w:t>
      </w:r>
      <w:r w:rsidRPr="002B1A6C">
        <w:rPr>
          <w:spacing w:val="-2"/>
          <w:sz w:val="28"/>
          <w:szCs w:val="28"/>
          <w:lang w:val="fr-FR"/>
        </w:rPr>
        <w:t xml:space="preserve"> phát triển </w:t>
      </w:r>
      <w:r w:rsidR="00534581">
        <w:rPr>
          <w:spacing w:val="-2"/>
          <w:sz w:val="28"/>
          <w:szCs w:val="28"/>
          <w:lang w:val="fr-FR"/>
        </w:rPr>
        <w:t>nhanh</w:t>
      </w:r>
      <w:r w:rsidR="00534581">
        <w:rPr>
          <w:spacing w:val="-2"/>
          <w:sz w:val="28"/>
          <w:szCs w:val="28"/>
          <w:lang w:val="vi-VN"/>
        </w:rPr>
        <w:t xml:space="preserve"> và </w:t>
      </w:r>
      <w:r w:rsidRPr="002B1A6C">
        <w:rPr>
          <w:spacing w:val="-2"/>
          <w:sz w:val="28"/>
          <w:szCs w:val="28"/>
          <w:lang w:val="fr-FR"/>
        </w:rPr>
        <w:t>bền vững</w:t>
      </w:r>
      <w:r>
        <w:rPr>
          <w:spacing w:val="-2"/>
          <w:sz w:val="28"/>
          <w:szCs w:val="28"/>
          <w:lang w:val="fr-FR"/>
        </w:rPr>
        <w:t>./</w:t>
      </w:r>
    </w:p>
    <w:tbl>
      <w:tblPr>
        <w:tblW w:w="9498" w:type="dxa"/>
        <w:tblInd w:w="108" w:type="dxa"/>
        <w:tblLook w:val="04A0" w:firstRow="1" w:lastRow="0" w:firstColumn="1" w:lastColumn="0" w:noHBand="0" w:noVBand="1"/>
      </w:tblPr>
      <w:tblGrid>
        <w:gridCol w:w="4395"/>
        <w:gridCol w:w="5103"/>
      </w:tblGrid>
      <w:tr w:rsidR="007A6E24" w:rsidRPr="008D078C" w:rsidTr="007A6E24">
        <w:tc>
          <w:tcPr>
            <w:tcW w:w="4395" w:type="dxa"/>
            <w:shd w:val="clear" w:color="auto" w:fill="auto"/>
          </w:tcPr>
          <w:p w:rsidR="007A6E24" w:rsidRPr="007A6E24" w:rsidRDefault="007A6E24" w:rsidP="004D5C1A">
            <w:pPr>
              <w:tabs>
                <w:tab w:val="left" w:pos="-2552"/>
              </w:tabs>
              <w:rPr>
                <w:sz w:val="24"/>
                <w:szCs w:val="24"/>
                <w:lang w:val="vi-VN"/>
              </w:rPr>
            </w:pPr>
            <w:r w:rsidRPr="00EB5019">
              <w:rPr>
                <w:szCs w:val="24"/>
                <w:u w:val="single"/>
                <w:lang w:val="vi-VN"/>
              </w:rPr>
              <w:t>Nơi nhận</w:t>
            </w:r>
            <w:r w:rsidRPr="00EB5019">
              <w:rPr>
                <w:szCs w:val="24"/>
                <w:lang w:val="vi-VN"/>
              </w:rPr>
              <w:t xml:space="preserve">:   </w:t>
            </w:r>
            <w:r w:rsidRPr="00EB5019">
              <w:rPr>
                <w:sz w:val="24"/>
                <w:szCs w:val="24"/>
                <w:lang w:val="vi-VN"/>
              </w:rPr>
              <w:t xml:space="preserve">                                  </w:t>
            </w:r>
            <w:r>
              <w:rPr>
                <w:sz w:val="24"/>
                <w:szCs w:val="24"/>
                <w:lang w:val="vi-VN"/>
              </w:rPr>
              <w:t xml:space="preserve">                               </w:t>
            </w:r>
            <w:r w:rsidRPr="008D078C">
              <w:rPr>
                <w:sz w:val="24"/>
                <w:szCs w:val="24"/>
                <w:lang w:val="vi-VN"/>
              </w:rPr>
              <w:t xml:space="preserve">- </w:t>
            </w:r>
            <w:r>
              <w:rPr>
                <w:sz w:val="24"/>
                <w:szCs w:val="24"/>
              </w:rPr>
              <w:t>Ban Thường vụ</w:t>
            </w:r>
            <w:r w:rsidRPr="008D078C">
              <w:rPr>
                <w:sz w:val="24"/>
                <w:szCs w:val="24"/>
                <w:lang w:val="vi-VN"/>
              </w:rPr>
              <w:t xml:space="preserve"> Tỉnh </w:t>
            </w:r>
            <w:r>
              <w:rPr>
                <w:sz w:val="24"/>
                <w:szCs w:val="24"/>
                <w:lang w:val="vi-VN"/>
              </w:rPr>
              <w:t>đoàn</w:t>
            </w:r>
            <w:r>
              <w:rPr>
                <w:sz w:val="24"/>
                <w:szCs w:val="24"/>
              </w:rPr>
              <w:t xml:space="preserve"> (để báo cáo)</w:t>
            </w:r>
            <w:r>
              <w:rPr>
                <w:sz w:val="24"/>
                <w:szCs w:val="24"/>
                <w:lang w:val="vi-VN"/>
              </w:rPr>
              <w:t>;</w:t>
            </w:r>
          </w:p>
          <w:p w:rsidR="007A6E24" w:rsidRDefault="007A6E24" w:rsidP="004D5C1A">
            <w:pPr>
              <w:tabs>
                <w:tab w:val="left" w:pos="-2552"/>
              </w:tabs>
              <w:rPr>
                <w:sz w:val="24"/>
                <w:szCs w:val="24"/>
                <w:lang w:val="vi-VN"/>
              </w:rPr>
            </w:pPr>
            <w:r>
              <w:rPr>
                <w:sz w:val="24"/>
                <w:szCs w:val="24"/>
                <w:lang w:val="vi-VN"/>
              </w:rPr>
              <w:t>- Thường trực Huyện ủy;</w:t>
            </w:r>
          </w:p>
          <w:p w:rsidR="007A6E24" w:rsidRDefault="007A6E24" w:rsidP="004D5C1A">
            <w:pPr>
              <w:tabs>
                <w:tab w:val="left" w:pos="-2552"/>
              </w:tabs>
              <w:rPr>
                <w:sz w:val="24"/>
                <w:szCs w:val="24"/>
                <w:lang w:val="vi-VN"/>
              </w:rPr>
            </w:pPr>
            <w:r>
              <w:rPr>
                <w:sz w:val="24"/>
                <w:szCs w:val="24"/>
                <w:lang w:val="vi-VN"/>
              </w:rPr>
              <w:t>- Lãnh đạo UBND huyện;</w:t>
            </w:r>
          </w:p>
          <w:p w:rsidR="007A6E24" w:rsidRDefault="007A6E24" w:rsidP="004D5C1A">
            <w:pPr>
              <w:tabs>
                <w:tab w:val="left" w:pos="-2552"/>
              </w:tabs>
              <w:rPr>
                <w:sz w:val="24"/>
                <w:szCs w:val="24"/>
                <w:lang w:val="vi-VN"/>
              </w:rPr>
            </w:pPr>
            <w:r>
              <w:rPr>
                <w:sz w:val="24"/>
                <w:szCs w:val="24"/>
                <w:lang w:val="vi-VN"/>
              </w:rPr>
              <w:lastRenderedPageBreak/>
              <w:t>- Thường trực HDND huyện;</w:t>
            </w:r>
          </w:p>
          <w:p w:rsidR="007A6E24" w:rsidRDefault="007A6E24" w:rsidP="004D5C1A">
            <w:pPr>
              <w:tabs>
                <w:tab w:val="left" w:pos="-2552"/>
              </w:tabs>
              <w:rPr>
                <w:sz w:val="24"/>
                <w:szCs w:val="24"/>
                <w:lang w:val="vi-VN"/>
              </w:rPr>
            </w:pPr>
            <w:r>
              <w:rPr>
                <w:sz w:val="24"/>
                <w:szCs w:val="24"/>
                <w:lang w:val="vi-VN"/>
              </w:rPr>
              <w:t>- Các cơ sở Đoàn;</w:t>
            </w:r>
          </w:p>
          <w:p w:rsidR="007A6E24" w:rsidRPr="007A6E24" w:rsidRDefault="007A6E24" w:rsidP="004D5C1A">
            <w:pPr>
              <w:tabs>
                <w:tab w:val="left" w:pos="-2552"/>
              </w:tabs>
              <w:rPr>
                <w:sz w:val="24"/>
                <w:szCs w:val="24"/>
                <w:lang w:val="vi-VN"/>
              </w:rPr>
            </w:pPr>
            <w:r>
              <w:rPr>
                <w:sz w:val="24"/>
                <w:szCs w:val="24"/>
                <w:lang w:val="vi-VN"/>
              </w:rPr>
              <w:t>-Ban chấp hành Huyện đoàn;</w:t>
            </w:r>
          </w:p>
          <w:p w:rsidR="007A6E24" w:rsidRDefault="007A6E24" w:rsidP="004D5C1A">
            <w:pPr>
              <w:tabs>
                <w:tab w:val="left" w:pos="-2552"/>
              </w:tabs>
              <w:rPr>
                <w:sz w:val="24"/>
                <w:szCs w:val="24"/>
              </w:rPr>
            </w:pPr>
            <w:r>
              <w:rPr>
                <w:sz w:val="24"/>
                <w:szCs w:val="24"/>
              </w:rPr>
              <w:t>- Lưu</w:t>
            </w:r>
            <w:r>
              <w:rPr>
                <w:sz w:val="24"/>
                <w:szCs w:val="24"/>
                <w:lang w:val="vi-VN"/>
              </w:rPr>
              <w:t>: VP</w:t>
            </w:r>
            <w:r>
              <w:rPr>
                <w:sz w:val="24"/>
                <w:szCs w:val="24"/>
              </w:rPr>
              <w:t>.</w:t>
            </w:r>
          </w:p>
          <w:p w:rsidR="007A6E24" w:rsidRDefault="007A6E24" w:rsidP="004D5C1A">
            <w:pPr>
              <w:tabs>
                <w:tab w:val="left" w:pos="-2552"/>
              </w:tabs>
              <w:spacing w:line="288" w:lineRule="auto"/>
              <w:rPr>
                <w:sz w:val="24"/>
                <w:szCs w:val="24"/>
              </w:rPr>
            </w:pPr>
          </w:p>
          <w:p w:rsidR="007A6E24" w:rsidRPr="008D078C" w:rsidRDefault="007A6E24" w:rsidP="004D5C1A">
            <w:pPr>
              <w:tabs>
                <w:tab w:val="left" w:pos="-2552"/>
              </w:tabs>
              <w:spacing w:line="288" w:lineRule="auto"/>
              <w:ind w:firstLine="142"/>
              <w:jc w:val="both"/>
              <w:rPr>
                <w:szCs w:val="28"/>
                <w:lang w:val="vi-VN"/>
              </w:rPr>
            </w:pPr>
          </w:p>
        </w:tc>
        <w:tc>
          <w:tcPr>
            <w:tcW w:w="5103" w:type="dxa"/>
            <w:shd w:val="clear" w:color="auto" w:fill="auto"/>
          </w:tcPr>
          <w:p w:rsidR="007A6E24" w:rsidRPr="007A6E24" w:rsidRDefault="007A6E24" w:rsidP="004D5C1A">
            <w:pPr>
              <w:tabs>
                <w:tab w:val="left" w:pos="-2552"/>
              </w:tabs>
              <w:spacing w:line="288" w:lineRule="auto"/>
              <w:jc w:val="center"/>
              <w:rPr>
                <w:b/>
                <w:szCs w:val="28"/>
                <w:lang w:val="vi-VN"/>
              </w:rPr>
            </w:pPr>
            <w:r>
              <w:rPr>
                <w:b/>
                <w:szCs w:val="28"/>
              </w:rPr>
              <w:lastRenderedPageBreak/>
              <w:t>TM</w:t>
            </w:r>
            <w:r>
              <w:rPr>
                <w:b/>
                <w:szCs w:val="28"/>
                <w:lang w:val="vi-VN"/>
              </w:rPr>
              <w:t>. BAN THƯỜNG VỤ HUYỆN ĐOÀN</w:t>
            </w:r>
          </w:p>
          <w:p w:rsidR="007A6E24" w:rsidRPr="008D078C" w:rsidRDefault="007A6E24" w:rsidP="004D5C1A">
            <w:pPr>
              <w:tabs>
                <w:tab w:val="left" w:pos="-2552"/>
              </w:tabs>
              <w:spacing w:line="288" w:lineRule="auto"/>
              <w:jc w:val="center"/>
              <w:rPr>
                <w:szCs w:val="28"/>
              </w:rPr>
            </w:pPr>
            <w:r w:rsidRPr="008D078C">
              <w:rPr>
                <w:szCs w:val="28"/>
              </w:rPr>
              <w:t>BÍ THƯ</w:t>
            </w:r>
          </w:p>
          <w:p w:rsidR="007A6E24" w:rsidRPr="008D078C" w:rsidRDefault="007A6E24" w:rsidP="004D5C1A">
            <w:pPr>
              <w:tabs>
                <w:tab w:val="left" w:pos="-2552"/>
              </w:tabs>
              <w:spacing w:line="288" w:lineRule="auto"/>
              <w:rPr>
                <w:sz w:val="24"/>
                <w:szCs w:val="24"/>
              </w:rPr>
            </w:pPr>
            <w:r w:rsidRPr="008D078C">
              <w:rPr>
                <w:szCs w:val="28"/>
              </w:rPr>
              <w:t xml:space="preserve"> </w:t>
            </w:r>
          </w:p>
          <w:p w:rsidR="007A6E24" w:rsidRPr="00BC64DB" w:rsidRDefault="00BC64DB" w:rsidP="004D5C1A">
            <w:pPr>
              <w:tabs>
                <w:tab w:val="left" w:pos="-2552"/>
              </w:tabs>
              <w:spacing w:line="288" w:lineRule="auto"/>
              <w:jc w:val="center"/>
              <w:rPr>
                <w:szCs w:val="28"/>
                <w:lang w:val="vi-VN"/>
              </w:rPr>
            </w:pPr>
            <w:r>
              <w:rPr>
                <w:szCs w:val="28"/>
                <w:lang w:val="vi-VN"/>
              </w:rPr>
              <w:t>(Đã ký)</w:t>
            </w:r>
            <w:bookmarkStart w:id="0" w:name="_GoBack"/>
            <w:bookmarkEnd w:id="0"/>
          </w:p>
          <w:p w:rsidR="007A6E24" w:rsidRPr="008D078C" w:rsidRDefault="007A6E24" w:rsidP="004D5C1A">
            <w:pPr>
              <w:tabs>
                <w:tab w:val="left" w:pos="-2552"/>
              </w:tabs>
              <w:spacing w:line="288" w:lineRule="auto"/>
              <w:jc w:val="center"/>
              <w:rPr>
                <w:szCs w:val="28"/>
              </w:rPr>
            </w:pPr>
          </w:p>
          <w:p w:rsidR="007A6E24" w:rsidRPr="008D078C" w:rsidRDefault="007A6E24" w:rsidP="004D5C1A">
            <w:pPr>
              <w:tabs>
                <w:tab w:val="left" w:pos="-2552"/>
              </w:tabs>
              <w:spacing w:line="288" w:lineRule="auto"/>
              <w:rPr>
                <w:szCs w:val="28"/>
              </w:rPr>
            </w:pPr>
          </w:p>
          <w:p w:rsidR="007A6E24" w:rsidRPr="007A6E24" w:rsidRDefault="007A6E24" w:rsidP="004D5C1A">
            <w:pPr>
              <w:tabs>
                <w:tab w:val="left" w:pos="-2552"/>
              </w:tabs>
              <w:spacing w:line="288" w:lineRule="auto"/>
              <w:jc w:val="center"/>
              <w:rPr>
                <w:b/>
                <w:szCs w:val="28"/>
                <w:lang w:val="vi-VN"/>
              </w:rPr>
            </w:pPr>
            <w:r>
              <w:rPr>
                <w:b/>
                <w:szCs w:val="28"/>
              </w:rPr>
              <w:t>Lê</w:t>
            </w:r>
            <w:r>
              <w:rPr>
                <w:b/>
                <w:szCs w:val="28"/>
                <w:lang w:val="vi-VN"/>
              </w:rPr>
              <w:t xml:space="preserve"> Văn Luân</w:t>
            </w:r>
          </w:p>
        </w:tc>
      </w:tr>
    </w:tbl>
    <w:p w:rsidR="007A6E24" w:rsidRPr="007A6E24" w:rsidRDefault="007A6E24" w:rsidP="007A6E24">
      <w:pPr>
        <w:pBdr>
          <w:top w:val="dotted" w:sz="4" w:space="0" w:color="FFFFFF"/>
          <w:left w:val="dotted" w:sz="4" w:space="0" w:color="FFFFFF"/>
          <w:bottom w:val="dotted" w:sz="4" w:space="30" w:color="FFFFFF"/>
          <w:right w:val="dotted" w:sz="4" w:space="1" w:color="FFFFFF"/>
        </w:pBdr>
        <w:shd w:val="clear" w:color="auto" w:fill="FFFFFF"/>
        <w:ind w:firstLine="539"/>
        <w:jc w:val="both"/>
        <w:rPr>
          <w:sz w:val="28"/>
          <w:szCs w:val="28"/>
          <w:lang w:val="vi-VN"/>
        </w:rPr>
      </w:pPr>
    </w:p>
    <w:p w:rsidR="00E46BEF" w:rsidRDefault="00E46BEF"/>
    <w:sectPr w:rsidR="00E46BEF" w:rsidSect="007A6E24">
      <w:headerReference w:type="default" r:id="rId7"/>
      <w:pgSz w:w="11907" w:h="16840" w:code="9"/>
      <w:pgMar w:top="907" w:right="907"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CB" w:rsidRDefault="009431CB">
      <w:pPr>
        <w:spacing w:before="0" w:after="0" w:line="240" w:lineRule="auto"/>
      </w:pPr>
      <w:r>
        <w:separator/>
      </w:r>
    </w:p>
  </w:endnote>
  <w:endnote w:type="continuationSeparator" w:id="0">
    <w:p w:rsidR="009431CB" w:rsidRDefault="009431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CB" w:rsidRDefault="009431CB">
      <w:pPr>
        <w:spacing w:before="0" w:after="0" w:line="240" w:lineRule="auto"/>
      </w:pPr>
      <w:r>
        <w:separator/>
      </w:r>
    </w:p>
  </w:footnote>
  <w:footnote w:type="continuationSeparator" w:id="0">
    <w:p w:rsidR="009431CB" w:rsidRDefault="009431C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C3" w:rsidRDefault="00382CCE">
    <w:pPr>
      <w:pStyle w:val="Header"/>
      <w:jc w:val="center"/>
    </w:pPr>
    <w:r>
      <w:fldChar w:fldCharType="begin"/>
    </w:r>
    <w:r>
      <w:instrText xml:space="preserve"> PAGE   \* MERGEFORMAT </w:instrText>
    </w:r>
    <w:r>
      <w:fldChar w:fldCharType="separate"/>
    </w:r>
    <w:r w:rsidR="00BC64DB">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8B"/>
    <w:rsid w:val="00172B66"/>
    <w:rsid w:val="001A2AE2"/>
    <w:rsid w:val="00293C44"/>
    <w:rsid w:val="002A6589"/>
    <w:rsid w:val="002C518B"/>
    <w:rsid w:val="00382CCE"/>
    <w:rsid w:val="00534581"/>
    <w:rsid w:val="00653482"/>
    <w:rsid w:val="006F3695"/>
    <w:rsid w:val="00737F18"/>
    <w:rsid w:val="007A6E24"/>
    <w:rsid w:val="008437AB"/>
    <w:rsid w:val="00933D03"/>
    <w:rsid w:val="009431CB"/>
    <w:rsid w:val="009808E2"/>
    <w:rsid w:val="00B51EE3"/>
    <w:rsid w:val="00B80F74"/>
    <w:rsid w:val="00BC64DB"/>
    <w:rsid w:val="00C92B94"/>
    <w:rsid w:val="00E4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8B"/>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18B"/>
    <w:pPr>
      <w:tabs>
        <w:tab w:val="center" w:pos="4680"/>
        <w:tab w:val="right" w:pos="9360"/>
      </w:tabs>
      <w:spacing w:before="0" w:after="0" w:line="240" w:lineRule="auto"/>
    </w:pPr>
    <w:rPr>
      <w:rFonts w:eastAsia="Times New Roman"/>
      <w:sz w:val="28"/>
      <w:szCs w:val="28"/>
    </w:rPr>
  </w:style>
  <w:style w:type="character" w:customStyle="1" w:styleId="HeaderChar">
    <w:name w:val="Header Char"/>
    <w:basedOn w:val="DefaultParagraphFont"/>
    <w:link w:val="Header"/>
    <w:uiPriority w:val="99"/>
    <w:rsid w:val="002C518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8B"/>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18B"/>
    <w:pPr>
      <w:tabs>
        <w:tab w:val="center" w:pos="4680"/>
        <w:tab w:val="right" w:pos="9360"/>
      </w:tabs>
      <w:spacing w:before="0" w:after="0" w:line="240" w:lineRule="auto"/>
    </w:pPr>
    <w:rPr>
      <w:rFonts w:eastAsia="Times New Roman"/>
      <w:sz w:val="28"/>
      <w:szCs w:val="28"/>
    </w:rPr>
  </w:style>
  <w:style w:type="character" w:customStyle="1" w:styleId="HeaderChar">
    <w:name w:val="Header Char"/>
    <w:basedOn w:val="DefaultParagraphFont"/>
    <w:link w:val="Header"/>
    <w:uiPriority w:val="99"/>
    <w:rsid w:val="002C51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2023-03-05T12:22:00Z</dcterms:created>
  <dcterms:modified xsi:type="dcterms:W3CDTF">2023-03-05T12:22:00Z</dcterms:modified>
</cp:coreProperties>
</file>